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EA631D8" w14:paraId="68F7C74C" wp14:textId="6FB5C047">
      <w:pPr>
        <w:pStyle w:val="Normal"/>
        <w:rPr>
          <w:rFonts w:ascii="Calibri" w:hAnsi="Calibri" w:eastAsia="Calibri" w:cs="Calibri"/>
          <w:b w:val="0"/>
          <w:bCs w:val="0"/>
          <w:i w:val="0"/>
          <w:iCs w:val="0"/>
          <w:noProof w:val="0"/>
          <w:color w:val="595E69"/>
          <w:sz w:val="24"/>
          <w:szCs w:val="24"/>
          <w:lang w:val="pl-PL"/>
        </w:rPr>
      </w:pPr>
      <w:r w:rsidRPr="3EA631D8" w:rsidR="3EA631D8">
        <w:rPr>
          <w:rFonts w:ascii="Calibri" w:hAnsi="Calibri" w:eastAsia="Calibri" w:cs="Calibri"/>
          <w:b w:val="0"/>
          <w:bCs w:val="0"/>
          <w:i w:val="0"/>
          <w:iCs w:val="0"/>
          <w:noProof w:val="0"/>
          <w:color w:val="595E69"/>
          <w:sz w:val="24"/>
          <w:szCs w:val="24"/>
          <w:lang w:val="pl-PL"/>
        </w:rPr>
        <w:t>Informacje o utworze “Bogurodzica”</w:t>
      </w:r>
    </w:p>
    <w:p xmlns:wp14="http://schemas.microsoft.com/office/word/2010/wordml" w:rsidP="3EA631D8" w14:paraId="404A416A" wp14:textId="2F694E6D">
      <w:pPr>
        <w:pStyle w:val="Normal"/>
        <w:rPr>
          <w:rFonts w:ascii="Calibri" w:hAnsi="Calibri" w:eastAsia="Calibri" w:cs="Calibri"/>
          <w:b w:val="0"/>
          <w:bCs w:val="0"/>
          <w:i w:val="0"/>
          <w:iCs w:val="0"/>
          <w:noProof w:val="0"/>
          <w:color w:val="C00000"/>
          <w:sz w:val="24"/>
          <w:szCs w:val="24"/>
          <w:lang w:val="pl-PL"/>
        </w:rPr>
      </w:pPr>
      <w:r w:rsidRPr="3EA631D8" w:rsidR="3EA631D8">
        <w:rPr>
          <w:rFonts w:ascii="Calibri" w:hAnsi="Calibri" w:eastAsia="Calibri" w:cs="Calibri"/>
          <w:b w:val="0"/>
          <w:bCs w:val="0"/>
          <w:i w:val="0"/>
          <w:iCs w:val="0"/>
          <w:noProof w:val="0"/>
          <w:color w:val="C00000"/>
          <w:sz w:val="24"/>
          <w:szCs w:val="24"/>
          <w:lang w:val="pl-PL"/>
        </w:rPr>
        <w:t>Geneza</w:t>
      </w:r>
    </w:p>
    <w:p xmlns:wp14="http://schemas.microsoft.com/office/word/2010/wordml" w:rsidP="3EA631D8" w14:paraId="57375426" wp14:textId="20D3D0F7">
      <w:pPr>
        <w:pStyle w:val="Normal"/>
        <w:jc w:val="both"/>
        <w:rPr>
          <w:sz w:val="24"/>
          <w:szCs w:val="24"/>
        </w:rPr>
      </w:pPr>
      <w:r w:rsidRPr="3EA631D8" w:rsidR="3EA631D8">
        <w:rPr>
          <w:rFonts w:ascii="Calibri" w:hAnsi="Calibri" w:eastAsia="Calibri" w:cs="Calibri"/>
          <w:b w:val="0"/>
          <w:bCs w:val="0"/>
          <w:i w:val="0"/>
          <w:iCs w:val="0"/>
          <w:noProof w:val="0"/>
          <w:color w:val="595E69"/>
          <w:sz w:val="24"/>
          <w:szCs w:val="24"/>
          <w:lang w:val="pl-PL"/>
        </w:rPr>
        <w:t xml:space="preserve">Tekst </w:t>
      </w:r>
      <w:r w:rsidRPr="3EA631D8" w:rsidR="3EA631D8">
        <w:rPr>
          <w:rFonts w:ascii="Calibri" w:hAnsi="Calibri" w:eastAsia="Calibri" w:cs="Calibri"/>
          <w:b w:val="0"/>
          <w:bCs w:val="0"/>
          <w:i w:val="1"/>
          <w:iCs w:val="1"/>
          <w:noProof w:val="0"/>
          <w:color w:val="595E69"/>
          <w:sz w:val="24"/>
          <w:szCs w:val="24"/>
          <w:lang w:val="pl-PL"/>
        </w:rPr>
        <w:t>Bogurodzicy</w:t>
      </w:r>
      <w:r w:rsidRPr="3EA631D8" w:rsidR="3EA631D8">
        <w:rPr>
          <w:rFonts w:ascii="Calibri" w:hAnsi="Calibri" w:eastAsia="Calibri" w:cs="Calibri"/>
          <w:b w:val="0"/>
          <w:bCs w:val="0"/>
          <w:i w:val="0"/>
          <w:iCs w:val="0"/>
          <w:noProof w:val="0"/>
          <w:color w:val="595E69"/>
          <w:sz w:val="24"/>
          <w:szCs w:val="24"/>
          <w:lang w:val="pl-PL"/>
        </w:rPr>
        <w:t xml:space="preserve">, będącej </w:t>
      </w:r>
      <w:r w:rsidRPr="3EA631D8" w:rsidR="3EA631D8">
        <w:rPr>
          <w:rFonts w:ascii="Calibri" w:hAnsi="Calibri" w:eastAsia="Calibri" w:cs="Calibri"/>
          <w:b w:val="1"/>
          <w:bCs w:val="1"/>
          <w:i w:val="0"/>
          <w:iCs w:val="0"/>
          <w:noProof w:val="0"/>
          <w:color w:val="373B43"/>
          <w:sz w:val="24"/>
          <w:szCs w:val="24"/>
          <w:lang w:val="pl-PL"/>
        </w:rPr>
        <w:t>najstarszym zachowanym utworem poetyckim w języku polskim</w:t>
      </w:r>
      <w:r w:rsidRPr="3EA631D8" w:rsidR="3EA631D8">
        <w:rPr>
          <w:rFonts w:ascii="Calibri" w:hAnsi="Calibri" w:eastAsia="Calibri" w:cs="Calibri"/>
          <w:b w:val="0"/>
          <w:bCs w:val="0"/>
          <w:i w:val="0"/>
          <w:iCs w:val="0"/>
          <w:noProof w:val="0"/>
          <w:color w:val="595E69"/>
          <w:sz w:val="24"/>
          <w:szCs w:val="24"/>
          <w:lang w:val="pl-PL"/>
        </w:rPr>
        <w:t>, powstał prawdopodobnie w XIII w. Anonimowy autor ułożył go do znanej melodii pieśni miłosnej wykonywanej przez trubadurów, później wykorzystywanej w utworach o charakterze religijnym. Najdawniejszy zapis nut i tekstu dwóch pierwszych, najstarszych strof pochodzi z 1407 r. – to tzw. I odpis krakowski, sporządzony przypuszczalnie przez ks. Macieja z Grochowa, wikariusza kcyńskiego. Tekst krakowski II z 1408 r. liczy 13 zwrotek, a tekst warszawski z drugiej połowy XV w. – 19.</w:t>
      </w:r>
      <w:r>
        <w:br/>
      </w:r>
      <w:r>
        <w:br/>
      </w:r>
      <w:r w:rsidRPr="3EA631D8" w:rsidR="3EA631D8">
        <w:rPr>
          <w:rFonts w:ascii="Calibri" w:hAnsi="Calibri" w:eastAsia="Calibri" w:cs="Calibri"/>
          <w:b w:val="0"/>
          <w:bCs w:val="0"/>
          <w:i w:val="0"/>
          <w:iCs w:val="0"/>
          <w:noProof w:val="0"/>
          <w:color w:val="595E69"/>
          <w:sz w:val="24"/>
          <w:szCs w:val="24"/>
          <w:lang w:val="pl-PL"/>
        </w:rPr>
        <w:t>Bogurodzica prawdopodobnie stanowi oryginalne dzieło polskiego autora, ponieważ nie znaleziono wzorca, który mogłaby naśladować. Według legendy napisał ją św. Wojciech, jednak naukowcy odrzucili tę tezę. Utwór jest tzw. zabytkiem języka polskiego – ze względu na obecność licznych archaizmów dostarcza wiedzy o zmianach, które zaszły w polszczyźnie.</w:t>
      </w:r>
    </w:p>
    <w:p w:rsidR="3EA631D8" w:rsidP="3EA631D8" w:rsidRDefault="3EA631D8" w14:paraId="0C4B80A5" w14:textId="16F4B414">
      <w:pPr>
        <w:pStyle w:val="Normal"/>
        <w:rPr>
          <w:sz w:val="24"/>
          <w:szCs w:val="24"/>
        </w:rPr>
      </w:pPr>
    </w:p>
    <w:p w:rsidR="3EA631D8" w:rsidP="3EA631D8" w:rsidRDefault="3EA631D8" w14:paraId="4F85A01A" w14:textId="193ABEB8">
      <w:pPr>
        <w:pStyle w:val="Normal"/>
        <w:rPr>
          <w:rFonts w:ascii="Calibri" w:hAnsi="Calibri" w:eastAsia="Calibri" w:cs="Calibri"/>
          <w:b w:val="0"/>
          <w:bCs w:val="0"/>
          <w:i w:val="0"/>
          <w:iCs w:val="0"/>
          <w:noProof w:val="0"/>
          <w:color w:val="C00000"/>
          <w:sz w:val="24"/>
          <w:szCs w:val="24"/>
          <w:lang w:val="pl-PL"/>
        </w:rPr>
      </w:pPr>
      <w:r w:rsidRPr="3EA631D8" w:rsidR="3EA631D8">
        <w:rPr>
          <w:rFonts w:ascii="Calibri" w:hAnsi="Calibri" w:eastAsia="Calibri" w:cs="Calibri"/>
          <w:b w:val="0"/>
          <w:bCs w:val="0"/>
          <w:i w:val="0"/>
          <w:iCs w:val="0"/>
          <w:noProof w:val="0"/>
          <w:color w:val="C00000"/>
          <w:sz w:val="24"/>
          <w:szCs w:val="24"/>
          <w:lang w:val="pl-PL"/>
        </w:rPr>
        <w:t>Kompozycja i styl</w:t>
      </w:r>
    </w:p>
    <w:p w:rsidR="3EA631D8" w:rsidP="3EA631D8" w:rsidRDefault="3EA631D8" w14:paraId="3C17234A" w14:textId="6D38CC4F">
      <w:pPr>
        <w:pStyle w:val="Normal"/>
        <w:jc w:val="both"/>
        <w:rPr>
          <w:rFonts w:ascii="Calibri" w:hAnsi="Calibri" w:eastAsia="Calibri" w:cs="Calibri"/>
          <w:b w:val="0"/>
          <w:bCs w:val="0"/>
          <w:i w:val="0"/>
          <w:iCs w:val="0"/>
          <w:noProof w:val="0"/>
          <w:color w:val="595E69"/>
          <w:sz w:val="24"/>
          <w:szCs w:val="24"/>
          <w:lang w:val="pl-PL"/>
        </w:rPr>
      </w:pPr>
      <w:r w:rsidRPr="3EA631D8" w:rsidR="3EA631D8">
        <w:rPr>
          <w:rFonts w:ascii="Calibri" w:hAnsi="Calibri" w:eastAsia="Calibri" w:cs="Calibri"/>
          <w:b w:val="0"/>
          <w:bCs w:val="0"/>
          <w:i w:val="0"/>
          <w:iCs w:val="0"/>
          <w:noProof w:val="0"/>
          <w:color w:val="595E69"/>
          <w:sz w:val="24"/>
          <w:szCs w:val="24"/>
          <w:lang w:val="pl-PL"/>
        </w:rPr>
        <w:t xml:space="preserve">Uporządkowana struktura czyni z wiersza prawdziwe arcydzieło literatury. Jego budowa nawiązuje do popularnego w malarstwie średniowiecznym </w:t>
      </w:r>
      <w:r w:rsidRPr="3EA631D8" w:rsidR="3EA631D8">
        <w:rPr>
          <w:rFonts w:ascii="Calibri" w:hAnsi="Calibri" w:eastAsia="Calibri" w:cs="Calibri"/>
          <w:b w:val="1"/>
          <w:bCs w:val="1"/>
          <w:i w:val="0"/>
          <w:iCs w:val="0"/>
          <w:noProof w:val="0"/>
          <w:color w:val="373B43"/>
          <w:sz w:val="24"/>
          <w:szCs w:val="24"/>
          <w:lang w:val="pl-PL"/>
        </w:rPr>
        <w:t xml:space="preserve">motywu </w:t>
      </w:r>
      <w:proofErr w:type="spellStart"/>
      <w:r w:rsidRPr="3EA631D8" w:rsidR="3EA631D8">
        <w:rPr>
          <w:rFonts w:ascii="Calibri" w:hAnsi="Calibri" w:eastAsia="Calibri" w:cs="Calibri"/>
          <w:b w:val="1"/>
          <w:bCs w:val="1"/>
          <w:i w:val="1"/>
          <w:iCs w:val="1"/>
          <w:noProof w:val="0"/>
          <w:color w:val="373B43"/>
          <w:sz w:val="24"/>
          <w:szCs w:val="24"/>
          <w:lang w:val="pl-PL"/>
        </w:rPr>
        <w:t>deesis</w:t>
      </w:r>
      <w:proofErr w:type="spellEnd"/>
      <w:r w:rsidRPr="3EA631D8" w:rsidR="3EA631D8">
        <w:rPr>
          <w:rFonts w:ascii="Calibri" w:hAnsi="Calibri" w:eastAsia="Calibri" w:cs="Calibri"/>
          <w:b w:val="0"/>
          <w:bCs w:val="0"/>
          <w:i w:val="0"/>
          <w:iCs w:val="0"/>
          <w:noProof w:val="0"/>
          <w:color w:val="595E69"/>
          <w:sz w:val="24"/>
          <w:szCs w:val="24"/>
          <w:lang w:val="pl-PL"/>
        </w:rPr>
        <w:t xml:space="preserve"> przedstawiającego Chrystusa w otoczeniu Matki Boskiej i Jana Chrzciciela. </w:t>
      </w:r>
      <w:proofErr w:type="gramStart"/>
      <w:r w:rsidRPr="3EA631D8" w:rsidR="3EA631D8">
        <w:rPr>
          <w:rFonts w:ascii="Calibri" w:hAnsi="Calibri" w:eastAsia="Calibri" w:cs="Calibri"/>
          <w:b w:val="0"/>
          <w:bCs w:val="0"/>
          <w:i w:val="0"/>
          <w:iCs w:val="0"/>
          <w:noProof w:val="0"/>
          <w:color w:val="595E69"/>
          <w:sz w:val="24"/>
          <w:szCs w:val="24"/>
          <w:lang w:val="pl-PL"/>
        </w:rPr>
        <w:t>Chrystus,</w:t>
      </w:r>
      <w:proofErr w:type="gramEnd"/>
      <w:r w:rsidRPr="3EA631D8" w:rsidR="3EA631D8">
        <w:rPr>
          <w:rFonts w:ascii="Calibri" w:hAnsi="Calibri" w:eastAsia="Calibri" w:cs="Calibri"/>
          <w:b w:val="0"/>
          <w:bCs w:val="0"/>
          <w:i w:val="0"/>
          <w:iCs w:val="0"/>
          <w:noProof w:val="0"/>
          <w:color w:val="595E69"/>
          <w:sz w:val="24"/>
          <w:szCs w:val="24"/>
          <w:lang w:val="pl-PL"/>
        </w:rPr>
        <w:t xml:space="preserve"> jako Władca i Sędzia, zajmuje w kompozycji centralną pozycję. Ukazani w pozach modlitewnych, po Jego bokach, Maryja i Jan Chrzciciel pełnią funkcję pośredników między Zbawicielem a ludźmi. Podobny układ występuje w </w:t>
      </w:r>
      <w:r w:rsidRPr="3EA631D8" w:rsidR="3EA631D8">
        <w:rPr>
          <w:rFonts w:ascii="Calibri" w:hAnsi="Calibri" w:eastAsia="Calibri" w:cs="Calibri"/>
          <w:b w:val="0"/>
          <w:bCs w:val="0"/>
          <w:i w:val="1"/>
          <w:iCs w:val="1"/>
          <w:noProof w:val="0"/>
          <w:color w:val="595E69"/>
          <w:sz w:val="24"/>
          <w:szCs w:val="24"/>
          <w:lang w:val="pl-PL"/>
        </w:rPr>
        <w:t>Bogurodzicy</w:t>
      </w:r>
      <w:r w:rsidRPr="3EA631D8" w:rsidR="3EA631D8">
        <w:rPr>
          <w:rFonts w:ascii="Calibri" w:hAnsi="Calibri" w:eastAsia="Calibri" w:cs="Calibri"/>
          <w:b w:val="0"/>
          <w:bCs w:val="0"/>
          <w:i w:val="0"/>
          <w:iCs w:val="0"/>
          <w:noProof w:val="0"/>
          <w:color w:val="595E69"/>
          <w:sz w:val="24"/>
          <w:szCs w:val="24"/>
          <w:lang w:val="pl-PL"/>
        </w:rPr>
        <w:t>. W pierwszej strofie wierni proszą Matkę Bożą o pośredniczenie w modlitwach kierowanych do jej Syna – by wstawiła się za nimi i pomogła wyjednać Jego łaskę i przychylność. W drugiej strofie zwracają się już bezpośrednio do Chrystusa, aby przez wzgląd na Jana Chrzciciela wysłuchał ich próśb, zapewnił im pobożne życie na ziemi, a następnie zbawienie po śmierci. Zakończenie utworu jest bardzo wymowne, podkreśla bowiem, że nieuchronnym końcem ziemskiej wędrówki człowieka jest śmierć.</w:t>
      </w:r>
      <w:r>
        <w:br/>
      </w:r>
      <w:r>
        <w:br/>
      </w:r>
      <w:r w:rsidRPr="3EA631D8" w:rsidR="3EA631D8">
        <w:rPr>
          <w:rFonts w:ascii="Calibri" w:hAnsi="Calibri" w:eastAsia="Calibri" w:cs="Calibri"/>
          <w:b w:val="0"/>
          <w:bCs w:val="0"/>
          <w:i w:val="0"/>
          <w:iCs w:val="0"/>
          <w:noProof w:val="0"/>
          <w:color w:val="595E69"/>
          <w:sz w:val="24"/>
          <w:szCs w:val="24"/>
          <w:lang w:val="pl-PL"/>
        </w:rPr>
        <w:t xml:space="preserve">Forma utworu odzwierciedla średniowieczną ideę hierarchicznego porządku. Jego </w:t>
      </w:r>
      <w:r w:rsidRPr="3EA631D8" w:rsidR="3EA631D8">
        <w:rPr>
          <w:rFonts w:ascii="Calibri" w:hAnsi="Calibri" w:eastAsia="Calibri" w:cs="Calibri"/>
          <w:b w:val="1"/>
          <w:bCs w:val="1"/>
          <w:i w:val="0"/>
          <w:iCs w:val="0"/>
          <w:noProof w:val="0"/>
          <w:color w:val="373B43"/>
          <w:sz w:val="24"/>
          <w:szCs w:val="24"/>
          <w:lang w:val="pl-PL"/>
        </w:rPr>
        <w:t>kunsztowna budowa</w:t>
      </w:r>
      <w:r w:rsidRPr="3EA631D8" w:rsidR="3EA631D8">
        <w:rPr>
          <w:rFonts w:ascii="Calibri" w:hAnsi="Calibri" w:eastAsia="Calibri" w:cs="Calibri"/>
          <w:b w:val="0"/>
          <w:bCs w:val="0"/>
          <w:i w:val="0"/>
          <w:iCs w:val="0"/>
          <w:noProof w:val="0"/>
          <w:color w:val="595E69"/>
          <w:sz w:val="24"/>
          <w:szCs w:val="24"/>
          <w:lang w:val="pl-PL"/>
        </w:rPr>
        <w:t xml:space="preserve"> opiera się na zasadzie symetrii – na </w:t>
      </w:r>
      <w:r w:rsidRPr="3EA631D8" w:rsidR="3EA631D8">
        <w:rPr>
          <w:rFonts w:ascii="Calibri" w:hAnsi="Calibri" w:eastAsia="Calibri" w:cs="Calibri"/>
          <w:b w:val="1"/>
          <w:bCs w:val="1"/>
          <w:i w:val="0"/>
          <w:iCs w:val="0"/>
          <w:noProof w:val="0"/>
          <w:color w:val="373B43"/>
          <w:sz w:val="24"/>
          <w:szCs w:val="24"/>
          <w:lang w:val="pl-PL"/>
        </w:rPr>
        <w:t>paralelizmach</w:t>
      </w:r>
      <w:r w:rsidRPr="3EA631D8" w:rsidR="3EA631D8">
        <w:rPr>
          <w:rFonts w:ascii="Calibri" w:hAnsi="Calibri" w:eastAsia="Calibri" w:cs="Calibri"/>
          <w:b w:val="0"/>
          <w:bCs w:val="0"/>
          <w:i w:val="0"/>
          <w:iCs w:val="0"/>
          <w:noProof w:val="0"/>
          <w:color w:val="595E69"/>
          <w:sz w:val="24"/>
          <w:szCs w:val="24"/>
          <w:lang w:val="pl-PL"/>
        </w:rPr>
        <w:t xml:space="preserve"> (powtórzeniach lub podobieństwach) i </w:t>
      </w:r>
      <w:r w:rsidRPr="3EA631D8" w:rsidR="3EA631D8">
        <w:rPr>
          <w:rFonts w:ascii="Calibri" w:hAnsi="Calibri" w:eastAsia="Calibri" w:cs="Calibri"/>
          <w:b w:val="1"/>
          <w:bCs w:val="1"/>
          <w:i w:val="0"/>
          <w:iCs w:val="0"/>
          <w:noProof w:val="0"/>
          <w:color w:val="373B43"/>
          <w:sz w:val="24"/>
          <w:szCs w:val="24"/>
          <w:lang w:val="pl-PL"/>
        </w:rPr>
        <w:t>antytezach</w:t>
      </w:r>
      <w:r w:rsidRPr="3EA631D8" w:rsidR="3EA631D8">
        <w:rPr>
          <w:rFonts w:ascii="Calibri" w:hAnsi="Calibri" w:eastAsia="Calibri" w:cs="Calibri"/>
          <w:b w:val="0"/>
          <w:bCs w:val="0"/>
          <w:i w:val="0"/>
          <w:iCs w:val="0"/>
          <w:noProof w:val="0"/>
          <w:color w:val="595E69"/>
          <w:sz w:val="24"/>
          <w:szCs w:val="24"/>
          <w:lang w:val="pl-PL"/>
        </w:rPr>
        <w:t xml:space="preserve"> (przeciwstawieniach), które występują obok siebie lub w sąsiadujących ze sobą wersach. Obie strofy kończą się zaczerpniętym z greckich pieśni kościelnych zwrotem </w:t>
      </w:r>
      <w:r w:rsidRPr="3EA631D8" w:rsidR="3EA631D8">
        <w:rPr>
          <w:rFonts w:ascii="Calibri" w:hAnsi="Calibri" w:eastAsia="Calibri" w:cs="Calibri"/>
          <w:b w:val="0"/>
          <w:bCs w:val="0"/>
          <w:i w:val="1"/>
          <w:iCs w:val="1"/>
          <w:noProof w:val="0"/>
          <w:color w:val="595E69"/>
          <w:sz w:val="24"/>
          <w:szCs w:val="24"/>
          <w:lang w:val="pl-PL"/>
        </w:rPr>
        <w:t xml:space="preserve">Kyrie </w:t>
      </w:r>
      <w:proofErr w:type="spellStart"/>
      <w:r w:rsidRPr="3EA631D8" w:rsidR="3EA631D8">
        <w:rPr>
          <w:rFonts w:ascii="Calibri" w:hAnsi="Calibri" w:eastAsia="Calibri" w:cs="Calibri"/>
          <w:b w:val="0"/>
          <w:bCs w:val="0"/>
          <w:i w:val="1"/>
          <w:iCs w:val="1"/>
          <w:noProof w:val="0"/>
          <w:color w:val="595E69"/>
          <w:sz w:val="24"/>
          <w:szCs w:val="24"/>
          <w:lang w:val="pl-PL"/>
        </w:rPr>
        <w:t>eleison</w:t>
      </w:r>
      <w:proofErr w:type="spellEnd"/>
      <w:r w:rsidRPr="3EA631D8" w:rsidR="3EA631D8">
        <w:rPr>
          <w:rFonts w:ascii="Calibri" w:hAnsi="Calibri" w:eastAsia="Calibri" w:cs="Calibri"/>
          <w:b w:val="0"/>
          <w:bCs w:val="0"/>
          <w:i w:val="0"/>
          <w:iCs w:val="0"/>
          <w:noProof w:val="0"/>
          <w:color w:val="595E69"/>
          <w:sz w:val="24"/>
          <w:szCs w:val="24"/>
          <w:lang w:val="pl-PL"/>
        </w:rPr>
        <w:t xml:space="preserve"> (‘Panie, zmiłuj się nad nami’) pełniącym funkcję </w:t>
      </w:r>
      <w:r w:rsidRPr="3EA631D8" w:rsidR="3EA631D8">
        <w:rPr>
          <w:rFonts w:ascii="Calibri" w:hAnsi="Calibri" w:eastAsia="Calibri" w:cs="Calibri"/>
          <w:b w:val="1"/>
          <w:bCs w:val="1"/>
          <w:i w:val="0"/>
          <w:iCs w:val="0"/>
          <w:noProof w:val="0"/>
          <w:color w:val="373B43"/>
          <w:sz w:val="24"/>
          <w:szCs w:val="24"/>
          <w:lang w:val="pl-PL"/>
        </w:rPr>
        <w:t>refrenu</w:t>
      </w:r>
      <w:r w:rsidRPr="3EA631D8" w:rsidR="3EA631D8">
        <w:rPr>
          <w:rFonts w:ascii="Calibri" w:hAnsi="Calibri" w:eastAsia="Calibri" w:cs="Calibri"/>
          <w:b w:val="0"/>
          <w:bCs w:val="0"/>
          <w:i w:val="0"/>
          <w:iCs w:val="0"/>
          <w:noProof w:val="0"/>
          <w:color w:val="595E69"/>
          <w:sz w:val="24"/>
          <w:szCs w:val="24"/>
          <w:lang w:val="pl-PL"/>
        </w:rPr>
        <w:t xml:space="preserve">. Oprócz </w:t>
      </w:r>
      <w:r w:rsidRPr="3EA631D8" w:rsidR="3EA631D8">
        <w:rPr>
          <w:rFonts w:ascii="Calibri" w:hAnsi="Calibri" w:eastAsia="Calibri" w:cs="Calibri"/>
          <w:b w:val="1"/>
          <w:bCs w:val="1"/>
          <w:i w:val="0"/>
          <w:iCs w:val="0"/>
          <w:noProof w:val="0"/>
          <w:color w:val="373B43"/>
          <w:sz w:val="24"/>
          <w:szCs w:val="24"/>
          <w:lang w:val="pl-PL"/>
        </w:rPr>
        <w:t>rymów</w:t>
      </w:r>
      <w:r w:rsidRPr="3EA631D8" w:rsidR="3EA631D8">
        <w:rPr>
          <w:rFonts w:ascii="Calibri" w:hAnsi="Calibri" w:eastAsia="Calibri" w:cs="Calibri"/>
          <w:b w:val="0"/>
          <w:bCs w:val="0"/>
          <w:i w:val="0"/>
          <w:iCs w:val="0"/>
          <w:noProof w:val="0"/>
          <w:color w:val="595E69"/>
          <w:sz w:val="24"/>
          <w:szCs w:val="24"/>
          <w:lang w:val="pl-PL"/>
        </w:rPr>
        <w:t xml:space="preserve"> zewnętrznych, w końcach wersów 1 i 2, 5 i 6, 7 i 8 oraz 9 i 10, zastosowano też rymy wewnętrzne („Bogurodz</w:t>
      </w:r>
      <w:r w:rsidRPr="3EA631D8" w:rsidR="3EA631D8">
        <w:rPr>
          <w:rFonts w:ascii="Calibri" w:hAnsi="Calibri" w:eastAsia="Calibri" w:cs="Calibri"/>
          <w:b w:val="1"/>
          <w:bCs w:val="1"/>
          <w:i w:val="0"/>
          <w:iCs w:val="0"/>
          <w:noProof w:val="0"/>
          <w:color w:val="373B43"/>
          <w:sz w:val="24"/>
          <w:szCs w:val="24"/>
          <w:lang w:val="pl-PL"/>
        </w:rPr>
        <w:t>ica</w:t>
      </w:r>
      <w:r w:rsidRPr="3EA631D8" w:rsidR="3EA631D8">
        <w:rPr>
          <w:rFonts w:ascii="Calibri" w:hAnsi="Calibri" w:eastAsia="Calibri" w:cs="Calibri"/>
          <w:b w:val="0"/>
          <w:bCs w:val="0"/>
          <w:i w:val="0"/>
          <w:iCs w:val="0"/>
          <w:noProof w:val="0"/>
          <w:color w:val="595E69"/>
          <w:sz w:val="24"/>
          <w:szCs w:val="24"/>
          <w:lang w:val="pl-PL"/>
        </w:rPr>
        <w:t xml:space="preserve"> dziew</w:t>
      </w:r>
      <w:r w:rsidRPr="3EA631D8" w:rsidR="3EA631D8">
        <w:rPr>
          <w:rFonts w:ascii="Calibri" w:hAnsi="Calibri" w:eastAsia="Calibri" w:cs="Calibri"/>
          <w:b w:val="1"/>
          <w:bCs w:val="1"/>
          <w:i w:val="0"/>
          <w:iCs w:val="0"/>
          <w:noProof w:val="0"/>
          <w:color w:val="373B43"/>
          <w:sz w:val="24"/>
          <w:szCs w:val="24"/>
          <w:lang w:val="pl-PL"/>
        </w:rPr>
        <w:t>ica</w:t>
      </w:r>
      <w:r w:rsidRPr="3EA631D8" w:rsidR="3EA631D8">
        <w:rPr>
          <w:rFonts w:ascii="Calibri" w:hAnsi="Calibri" w:eastAsia="Calibri" w:cs="Calibri"/>
          <w:b w:val="0"/>
          <w:bCs w:val="0"/>
          <w:i w:val="0"/>
          <w:iCs w:val="0"/>
          <w:noProof w:val="0"/>
          <w:color w:val="595E69"/>
          <w:sz w:val="24"/>
          <w:szCs w:val="24"/>
          <w:lang w:val="pl-PL"/>
        </w:rPr>
        <w:t>”, „sy</w:t>
      </w:r>
      <w:r w:rsidRPr="3EA631D8" w:rsidR="3EA631D8">
        <w:rPr>
          <w:rFonts w:ascii="Calibri" w:hAnsi="Calibri" w:eastAsia="Calibri" w:cs="Calibri"/>
          <w:b w:val="1"/>
          <w:bCs w:val="1"/>
          <w:i w:val="0"/>
          <w:iCs w:val="0"/>
          <w:noProof w:val="0"/>
          <w:color w:val="373B43"/>
          <w:sz w:val="24"/>
          <w:szCs w:val="24"/>
          <w:lang w:val="pl-PL"/>
        </w:rPr>
        <w:t>na</w:t>
      </w:r>
      <w:r w:rsidRPr="3EA631D8" w:rsidR="3EA631D8">
        <w:rPr>
          <w:rFonts w:ascii="Calibri" w:hAnsi="Calibri" w:eastAsia="Calibri" w:cs="Calibri"/>
          <w:b w:val="0"/>
          <w:bCs w:val="0"/>
          <w:i w:val="0"/>
          <w:iCs w:val="0"/>
          <w:noProof w:val="0"/>
          <w:color w:val="595E69"/>
          <w:sz w:val="24"/>
          <w:szCs w:val="24"/>
          <w:lang w:val="pl-PL"/>
        </w:rPr>
        <w:t xml:space="preserve"> </w:t>
      </w:r>
      <w:proofErr w:type="spellStart"/>
      <w:r w:rsidRPr="3EA631D8" w:rsidR="3EA631D8">
        <w:rPr>
          <w:rFonts w:ascii="Calibri" w:hAnsi="Calibri" w:eastAsia="Calibri" w:cs="Calibri"/>
          <w:b w:val="0"/>
          <w:bCs w:val="0"/>
          <w:i w:val="0"/>
          <w:iCs w:val="0"/>
          <w:noProof w:val="0"/>
          <w:color w:val="595E69"/>
          <w:sz w:val="24"/>
          <w:szCs w:val="24"/>
          <w:lang w:val="pl-PL"/>
        </w:rPr>
        <w:t>Gospodzi</w:t>
      </w:r>
      <w:r w:rsidRPr="3EA631D8" w:rsidR="3EA631D8">
        <w:rPr>
          <w:rFonts w:ascii="Calibri" w:hAnsi="Calibri" w:eastAsia="Calibri" w:cs="Calibri"/>
          <w:b w:val="1"/>
          <w:bCs w:val="1"/>
          <w:i w:val="0"/>
          <w:iCs w:val="0"/>
          <w:noProof w:val="0"/>
          <w:color w:val="373B43"/>
          <w:sz w:val="24"/>
          <w:szCs w:val="24"/>
          <w:lang w:val="pl-PL"/>
        </w:rPr>
        <w:t>na</w:t>
      </w:r>
      <w:proofErr w:type="spellEnd"/>
      <w:r w:rsidRPr="3EA631D8" w:rsidR="3EA631D8">
        <w:rPr>
          <w:rFonts w:ascii="Calibri" w:hAnsi="Calibri" w:eastAsia="Calibri" w:cs="Calibri"/>
          <w:b w:val="0"/>
          <w:bCs w:val="0"/>
          <w:i w:val="0"/>
          <w:iCs w:val="0"/>
          <w:noProof w:val="0"/>
          <w:color w:val="595E69"/>
          <w:sz w:val="24"/>
          <w:szCs w:val="24"/>
          <w:lang w:val="pl-PL"/>
        </w:rPr>
        <w:t>”, „</w:t>
      </w:r>
      <w:proofErr w:type="spellStart"/>
      <w:r w:rsidRPr="3EA631D8" w:rsidR="3EA631D8">
        <w:rPr>
          <w:rFonts w:ascii="Calibri" w:hAnsi="Calibri" w:eastAsia="Calibri" w:cs="Calibri"/>
          <w:b w:val="0"/>
          <w:bCs w:val="0"/>
          <w:i w:val="0"/>
          <w:iCs w:val="0"/>
          <w:noProof w:val="0"/>
          <w:color w:val="595E69"/>
          <w:sz w:val="24"/>
          <w:szCs w:val="24"/>
          <w:lang w:val="pl-PL"/>
        </w:rPr>
        <w:t>dzi</w:t>
      </w:r>
      <w:r w:rsidRPr="3EA631D8" w:rsidR="3EA631D8">
        <w:rPr>
          <w:rFonts w:ascii="Calibri" w:hAnsi="Calibri" w:eastAsia="Calibri" w:cs="Calibri"/>
          <w:b w:val="1"/>
          <w:bCs w:val="1"/>
          <w:i w:val="0"/>
          <w:iCs w:val="0"/>
          <w:noProof w:val="0"/>
          <w:color w:val="373B43"/>
          <w:sz w:val="24"/>
          <w:szCs w:val="24"/>
          <w:lang w:val="pl-PL"/>
        </w:rPr>
        <w:t>ela</w:t>
      </w:r>
      <w:proofErr w:type="spellEnd"/>
      <w:r w:rsidRPr="3EA631D8" w:rsidR="3EA631D8">
        <w:rPr>
          <w:rFonts w:ascii="Calibri" w:hAnsi="Calibri" w:eastAsia="Calibri" w:cs="Calibri"/>
          <w:b w:val="0"/>
          <w:bCs w:val="0"/>
          <w:i w:val="0"/>
          <w:iCs w:val="0"/>
          <w:noProof w:val="0"/>
          <w:color w:val="595E69"/>
          <w:sz w:val="24"/>
          <w:szCs w:val="24"/>
          <w:lang w:val="pl-PL"/>
        </w:rPr>
        <w:t xml:space="preserve"> </w:t>
      </w:r>
      <w:proofErr w:type="spellStart"/>
      <w:r w:rsidRPr="3EA631D8" w:rsidR="3EA631D8">
        <w:rPr>
          <w:rFonts w:ascii="Calibri" w:hAnsi="Calibri" w:eastAsia="Calibri" w:cs="Calibri"/>
          <w:b w:val="0"/>
          <w:bCs w:val="0"/>
          <w:i w:val="0"/>
          <w:iCs w:val="0"/>
          <w:noProof w:val="0"/>
          <w:color w:val="595E69"/>
          <w:sz w:val="24"/>
          <w:szCs w:val="24"/>
          <w:lang w:val="pl-PL"/>
        </w:rPr>
        <w:t>Krzcici</w:t>
      </w:r>
      <w:r w:rsidRPr="3EA631D8" w:rsidR="3EA631D8">
        <w:rPr>
          <w:rFonts w:ascii="Calibri" w:hAnsi="Calibri" w:eastAsia="Calibri" w:cs="Calibri"/>
          <w:b w:val="1"/>
          <w:bCs w:val="1"/>
          <w:i w:val="0"/>
          <w:iCs w:val="0"/>
          <w:noProof w:val="0"/>
          <w:color w:val="373B43"/>
          <w:sz w:val="24"/>
          <w:szCs w:val="24"/>
          <w:lang w:val="pl-PL"/>
        </w:rPr>
        <w:t>ela</w:t>
      </w:r>
      <w:proofErr w:type="spellEnd"/>
      <w:r w:rsidRPr="3EA631D8" w:rsidR="3EA631D8">
        <w:rPr>
          <w:rFonts w:ascii="Calibri" w:hAnsi="Calibri" w:eastAsia="Calibri" w:cs="Calibri"/>
          <w:b w:val="0"/>
          <w:bCs w:val="0"/>
          <w:i w:val="0"/>
          <w:iCs w:val="0"/>
          <w:noProof w:val="0"/>
          <w:color w:val="595E69"/>
          <w:sz w:val="24"/>
          <w:szCs w:val="24"/>
          <w:lang w:val="pl-PL"/>
        </w:rPr>
        <w:t>”, „usłysz głosy, napełń myśl</w:t>
      </w:r>
      <w:r w:rsidRPr="3EA631D8" w:rsidR="3EA631D8">
        <w:rPr>
          <w:rFonts w:ascii="Calibri" w:hAnsi="Calibri" w:eastAsia="Calibri" w:cs="Calibri"/>
          <w:b w:val="1"/>
          <w:bCs w:val="1"/>
          <w:i w:val="0"/>
          <w:iCs w:val="0"/>
          <w:noProof w:val="0"/>
          <w:color w:val="373B43"/>
          <w:sz w:val="24"/>
          <w:szCs w:val="24"/>
          <w:lang w:val="pl-PL"/>
        </w:rPr>
        <w:t>i</w:t>
      </w:r>
      <w:r w:rsidRPr="3EA631D8" w:rsidR="3EA631D8">
        <w:rPr>
          <w:rFonts w:ascii="Calibri" w:hAnsi="Calibri" w:eastAsia="Calibri" w:cs="Calibri"/>
          <w:b w:val="0"/>
          <w:bCs w:val="0"/>
          <w:i w:val="0"/>
          <w:iCs w:val="0"/>
          <w:noProof w:val="0"/>
          <w:color w:val="595E69"/>
          <w:sz w:val="24"/>
          <w:szCs w:val="24"/>
          <w:lang w:val="pl-PL"/>
        </w:rPr>
        <w:t xml:space="preserve">”). Bogactwo środków językowych wyraża się również użyciem </w:t>
      </w:r>
      <w:r w:rsidRPr="3EA631D8" w:rsidR="3EA631D8">
        <w:rPr>
          <w:rFonts w:ascii="Calibri" w:hAnsi="Calibri" w:eastAsia="Calibri" w:cs="Calibri"/>
          <w:b w:val="1"/>
          <w:bCs w:val="1"/>
          <w:i w:val="0"/>
          <w:iCs w:val="0"/>
          <w:noProof w:val="0"/>
          <w:color w:val="373B43"/>
          <w:sz w:val="24"/>
          <w:szCs w:val="24"/>
          <w:lang w:val="pl-PL"/>
        </w:rPr>
        <w:t>apostrof</w:t>
      </w:r>
      <w:r w:rsidRPr="3EA631D8" w:rsidR="3EA631D8">
        <w:rPr>
          <w:rFonts w:ascii="Calibri" w:hAnsi="Calibri" w:eastAsia="Calibri" w:cs="Calibri"/>
          <w:b w:val="0"/>
          <w:bCs w:val="0"/>
          <w:i w:val="0"/>
          <w:iCs w:val="0"/>
          <w:noProof w:val="0"/>
          <w:color w:val="595E69"/>
          <w:sz w:val="24"/>
          <w:szCs w:val="24"/>
          <w:lang w:val="pl-PL"/>
        </w:rPr>
        <w:t xml:space="preserve"> – bezpośrednich zwrotów do adresata, czyli Maryi. Poszczególne klauzule (zakończenia wersów) zyskują wyrazistość dzięki </w:t>
      </w:r>
      <w:r w:rsidRPr="3EA631D8" w:rsidR="3EA631D8">
        <w:rPr>
          <w:rFonts w:ascii="Calibri" w:hAnsi="Calibri" w:eastAsia="Calibri" w:cs="Calibri"/>
          <w:b w:val="1"/>
          <w:bCs w:val="1"/>
          <w:i w:val="0"/>
          <w:iCs w:val="0"/>
          <w:noProof w:val="0"/>
          <w:color w:val="373B43"/>
          <w:sz w:val="24"/>
          <w:szCs w:val="24"/>
          <w:lang w:val="pl-PL"/>
        </w:rPr>
        <w:t>zróżnicowaniu intonacyjnemu:</w:t>
      </w:r>
      <w:r w:rsidRPr="3EA631D8" w:rsidR="3EA631D8">
        <w:rPr>
          <w:rFonts w:ascii="Calibri" w:hAnsi="Calibri" w:eastAsia="Calibri" w:cs="Calibri"/>
          <w:b w:val="0"/>
          <w:bCs w:val="0"/>
          <w:i w:val="0"/>
          <w:iCs w:val="0"/>
          <w:noProof w:val="0"/>
          <w:color w:val="595E69"/>
          <w:sz w:val="24"/>
          <w:szCs w:val="24"/>
          <w:lang w:val="pl-PL"/>
        </w:rPr>
        <w:t xml:space="preserve"> intonacji wznoszącej (tzw. antykadencji) lub opadającej (kadencji).</w:t>
      </w:r>
      <w:r>
        <w:br/>
      </w:r>
      <w:r>
        <w:br/>
      </w:r>
      <w:r w:rsidRPr="3EA631D8" w:rsidR="3EA631D8">
        <w:rPr>
          <w:rFonts w:ascii="Calibri" w:hAnsi="Calibri" w:eastAsia="Calibri" w:cs="Calibri"/>
          <w:b w:val="0"/>
          <w:bCs w:val="0"/>
          <w:i w:val="0"/>
          <w:iCs w:val="0"/>
          <w:noProof w:val="0"/>
          <w:color w:val="595E69"/>
          <w:sz w:val="24"/>
          <w:szCs w:val="24"/>
          <w:lang w:val="pl-PL"/>
        </w:rPr>
        <w:t xml:space="preserve">Utwór, co charakterystyczne dla polskiej poezji średniowiecznej, jest pisany </w:t>
      </w:r>
      <w:r w:rsidRPr="3EA631D8" w:rsidR="3EA631D8">
        <w:rPr>
          <w:rFonts w:ascii="Calibri" w:hAnsi="Calibri" w:eastAsia="Calibri" w:cs="Calibri"/>
          <w:b w:val="1"/>
          <w:bCs w:val="1"/>
          <w:i w:val="0"/>
          <w:iCs w:val="0"/>
          <w:noProof w:val="0"/>
          <w:color w:val="373B43"/>
          <w:sz w:val="24"/>
          <w:szCs w:val="24"/>
          <w:lang w:val="pl-PL"/>
        </w:rPr>
        <w:t>wierszem zdaniowym</w:t>
      </w:r>
      <w:r w:rsidRPr="3EA631D8" w:rsidR="3EA631D8">
        <w:rPr>
          <w:rFonts w:ascii="Calibri" w:hAnsi="Calibri" w:eastAsia="Calibri" w:cs="Calibri"/>
          <w:b w:val="0"/>
          <w:bCs w:val="0"/>
          <w:i w:val="0"/>
          <w:iCs w:val="0"/>
          <w:noProof w:val="0"/>
          <w:color w:val="595E69"/>
          <w:sz w:val="24"/>
          <w:szCs w:val="24"/>
          <w:lang w:val="pl-PL"/>
        </w:rPr>
        <w:t xml:space="preserve"> – poszczególne wersy zostały wypełnione osobnymi zdaniami lub jednorodnymi członami zdań. Liczba sylab w wersach jest nierówna (</w:t>
      </w:r>
      <w:r w:rsidRPr="3EA631D8" w:rsidR="3EA631D8">
        <w:rPr>
          <w:rFonts w:ascii="Calibri" w:hAnsi="Calibri" w:eastAsia="Calibri" w:cs="Calibri"/>
          <w:b w:val="1"/>
          <w:bCs w:val="1"/>
          <w:i w:val="0"/>
          <w:iCs w:val="0"/>
          <w:noProof w:val="0"/>
          <w:color w:val="373B43"/>
          <w:sz w:val="24"/>
          <w:szCs w:val="24"/>
          <w:lang w:val="pl-PL"/>
        </w:rPr>
        <w:t>asylabizm</w:t>
      </w:r>
      <w:r w:rsidRPr="3EA631D8" w:rsidR="3EA631D8">
        <w:rPr>
          <w:rFonts w:ascii="Calibri" w:hAnsi="Calibri" w:eastAsia="Calibri" w:cs="Calibri"/>
          <w:b w:val="0"/>
          <w:bCs w:val="0"/>
          <w:i w:val="0"/>
          <w:iCs w:val="0"/>
          <w:noProof w:val="0"/>
          <w:color w:val="595E69"/>
          <w:sz w:val="24"/>
          <w:szCs w:val="24"/>
          <w:lang w:val="pl-PL"/>
        </w:rPr>
        <w:t xml:space="preserve"> był typową cechą średniowiecznego wiersza zdaniowo-rymowego).</w:t>
      </w:r>
      <w:r>
        <w:br/>
      </w:r>
      <w:r>
        <w:br/>
      </w:r>
    </w:p>
    <w:p w:rsidR="3EA631D8" w:rsidP="3EA631D8" w:rsidRDefault="3EA631D8" w14:paraId="1524F0AE" w14:textId="76A00E23">
      <w:pPr>
        <w:pStyle w:val="Normal"/>
        <w:jc w:val="both"/>
        <w:rPr>
          <w:rFonts w:ascii="Calibri" w:hAnsi="Calibri" w:eastAsia="Calibri" w:cs="Calibri"/>
          <w:b w:val="0"/>
          <w:bCs w:val="0"/>
          <w:i w:val="0"/>
          <w:iCs w:val="0"/>
          <w:noProof w:val="0"/>
          <w:color w:val="595E69"/>
          <w:sz w:val="24"/>
          <w:szCs w:val="24"/>
          <w:lang w:val="pl-PL"/>
        </w:rPr>
      </w:pPr>
      <w:r w:rsidRPr="3EA631D8" w:rsidR="3EA631D8">
        <w:rPr>
          <w:rFonts w:ascii="Calibri" w:hAnsi="Calibri" w:eastAsia="Calibri" w:cs="Calibri"/>
          <w:b w:val="0"/>
          <w:bCs w:val="0"/>
          <w:i w:val="0"/>
          <w:iCs w:val="0"/>
          <w:noProof w:val="0"/>
          <w:color w:val="595E69"/>
          <w:sz w:val="24"/>
          <w:szCs w:val="24"/>
          <w:lang w:val="pl-PL"/>
        </w:rPr>
        <w:t xml:space="preserve">Pieśń, będąca jednym z najstarszych zabytków języka polskiego, zawiera wiele </w:t>
      </w:r>
      <w:r w:rsidRPr="3EA631D8" w:rsidR="3EA631D8">
        <w:rPr>
          <w:rFonts w:ascii="Calibri" w:hAnsi="Calibri" w:eastAsia="Calibri" w:cs="Calibri"/>
          <w:b w:val="1"/>
          <w:bCs w:val="1"/>
          <w:i w:val="0"/>
          <w:iCs w:val="0"/>
          <w:noProof w:val="0"/>
          <w:color w:val="373B43"/>
          <w:sz w:val="24"/>
          <w:szCs w:val="24"/>
          <w:lang w:val="pl-PL"/>
        </w:rPr>
        <w:t>archaizmów</w:t>
      </w:r>
      <w:r w:rsidRPr="3EA631D8" w:rsidR="3EA631D8">
        <w:rPr>
          <w:rFonts w:ascii="Calibri" w:hAnsi="Calibri" w:eastAsia="Calibri" w:cs="Calibri"/>
          <w:b w:val="0"/>
          <w:bCs w:val="0"/>
          <w:i w:val="0"/>
          <w:iCs w:val="0"/>
          <w:noProof w:val="0"/>
          <w:color w:val="595E69"/>
          <w:sz w:val="24"/>
          <w:szCs w:val="24"/>
          <w:lang w:val="pl-PL"/>
        </w:rPr>
        <w:t xml:space="preserve"> – form wyrazowych, które wyszły z użycia. Niektóre z nich były archaizmami już w okresie zapisywania pieśni, np. wyraz </w:t>
      </w:r>
      <w:r w:rsidRPr="3EA631D8" w:rsidR="3EA631D8">
        <w:rPr>
          <w:rFonts w:ascii="Calibri" w:hAnsi="Calibri" w:eastAsia="Calibri" w:cs="Calibri"/>
          <w:b w:val="0"/>
          <w:bCs w:val="0"/>
          <w:i w:val="1"/>
          <w:iCs w:val="1"/>
          <w:noProof w:val="0"/>
          <w:color w:val="595E69"/>
          <w:sz w:val="24"/>
          <w:szCs w:val="24"/>
          <w:lang w:val="pl-PL"/>
        </w:rPr>
        <w:t>Bogurodzica</w:t>
      </w:r>
      <w:r w:rsidRPr="3EA631D8" w:rsidR="3EA631D8">
        <w:rPr>
          <w:rFonts w:ascii="Calibri" w:hAnsi="Calibri" w:eastAsia="Calibri" w:cs="Calibri"/>
          <w:b w:val="0"/>
          <w:bCs w:val="0"/>
          <w:i w:val="0"/>
          <w:iCs w:val="0"/>
          <w:noProof w:val="0"/>
          <w:color w:val="595E69"/>
          <w:sz w:val="24"/>
          <w:szCs w:val="24"/>
          <w:lang w:val="pl-PL"/>
        </w:rPr>
        <w:t xml:space="preserve"> nie pojawia się w żadnym innym zachowanym polskim tekście.</w:t>
      </w:r>
    </w:p>
    <w:p w:rsidR="3EA631D8" w:rsidP="3EA631D8" w:rsidRDefault="3EA631D8" w14:paraId="0E254EA3" w14:textId="1D56A5F5">
      <w:pPr>
        <w:pStyle w:val="Normal"/>
        <w:rPr>
          <w:rFonts w:ascii="Calibri" w:hAnsi="Calibri" w:eastAsia="Calibri" w:cs="Calibri"/>
          <w:b w:val="0"/>
          <w:bCs w:val="0"/>
          <w:i w:val="0"/>
          <w:iCs w:val="0"/>
          <w:noProof w:val="0"/>
          <w:color w:val="595E69"/>
          <w:sz w:val="24"/>
          <w:szCs w:val="24"/>
          <w:lang w:val="pl-PL"/>
        </w:rPr>
      </w:pPr>
    </w:p>
    <w:p w:rsidR="3EA631D8" w:rsidP="3EA631D8" w:rsidRDefault="3EA631D8" w14:paraId="71C34FEB" w14:textId="5CC9B9BA">
      <w:pPr>
        <w:jc w:val="left"/>
        <w:rPr>
          <w:rFonts w:ascii="Calibri" w:hAnsi="Calibri" w:eastAsia="Calibri" w:cs="Calibri"/>
          <w:b w:val="0"/>
          <w:bCs w:val="0"/>
          <w:i w:val="0"/>
          <w:iCs w:val="0"/>
          <w:noProof w:val="0"/>
          <w:color w:val="595E69"/>
          <w:sz w:val="24"/>
          <w:szCs w:val="24"/>
          <w:lang w:val="pl-PL"/>
        </w:rPr>
      </w:pPr>
      <w:proofErr w:type="spellStart"/>
      <w:r w:rsidRPr="3EA631D8" w:rsidR="3EA631D8">
        <w:rPr>
          <w:rFonts w:ascii="Calibri" w:hAnsi="Calibri" w:eastAsia="Calibri" w:cs="Calibri"/>
          <w:b w:val="1"/>
          <w:bCs w:val="1"/>
          <w:i w:val="1"/>
          <w:iCs w:val="1"/>
          <w:noProof w:val="0"/>
          <w:color w:val="4472C4" w:themeColor="accent1" w:themeTint="FF" w:themeShade="FF"/>
          <w:sz w:val="24"/>
          <w:szCs w:val="24"/>
          <w:lang w:val="pl-PL"/>
        </w:rPr>
        <w:t>deesis</w:t>
      </w:r>
      <w:proofErr w:type="spellEnd"/>
      <w:r w:rsidRPr="3EA631D8" w:rsidR="3EA631D8">
        <w:rPr>
          <w:rFonts w:ascii="Calibri" w:hAnsi="Calibri" w:eastAsia="Calibri" w:cs="Calibri"/>
          <w:b w:val="0"/>
          <w:bCs w:val="0"/>
          <w:i w:val="0"/>
          <w:iCs w:val="0"/>
          <w:noProof w:val="0"/>
          <w:color w:val="595E69"/>
          <w:sz w:val="24"/>
          <w:szCs w:val="24"/>
          <w:lang w:val="pl-PL"/>
        </w:rPr>
        <w:t xml:space="preserve"> (gr. </w:t>
      </w:r>
      <w:proofErr w:type="spellStart"/>
      <w:r w:rsidRPr="3EA631D8" w:rsidR="3EA631D8">
        <w:rPr>
          <w:rFonts w:ascii="Calibri" w:hAnsi="Calibri" w:eastAsia="Calibri" w:cs="Calibri"/>
          <w:b w:val="0"/>
          <w:bCs w:val="0"/>
          <w:i w:val="1"/>
          <w:iCs w:val="1"/>
          <w:noProof w:val="0"/>
          <w:color w:val="595E69"/>
          <w:sz w:val="24"/>
          <w:szCs w:val="24"/>
          <w:lang w:val="pl-PL"/>
        </w:rPr>
        <w:t>deesis</w:t>
      </w:r>
      <w:proofErr w:type="spellEnd"/>
      <w:r w:rsidRPr="3EA631D8" w:rsidR="3EA631D8">
        <w:rPr>
          <w:rFonts w:ascii="Calibri" w:hAnsi="Calibri" w:eastAsia="Calibri" w:cs="Calibri"/>
          <w:b w:val="0"/>
          <w:bCs w:val="0"/>
          <w:i w:val="0"/>
          <w:iCs w:val="0"/>
          <w:noProof w:val="0"/>
          <w:color w:val="595E69"/>
          <w:sz w:val="24"/>
          <w:szCs w:val="24"/>
          <w:lang w:val="pl-PL"/>
        </w:rPr>
        <w:t xml:space="preserve"> ‘modlitwa, prośba, błaganie’) – jeden z najważniejszych tematów ikonograficznych sztuki średniowiecznej: kompozycja przedstawiająca Jezusa Chrystusa jako Zbawiciela świata, a po jego bokach – Matkę Boską i Jana Chrzciciela w modlitewnych pozach, jako pośredników między Bogiem a ludźmi, orędujących za nimi. Temat ten, podejmowany w sztukach plastycznych, miał również ujęcia literackie.</w:t>
      </w:r>
    </w:p>
    <w:p w:rsidR="3EA631D8" w:rsidP="3EA631D8" w:rsidRDefault="3EA631D8" w14:paraId="2527E116" w14:textId="442A9B10">
      <w:pPr>
        <w:pStyle w:val="Normal"/>
        <w:jc w:val="left"/>
        <w:rPr>
          <w:sz w:val="24"/>
          <w:szCs w:val="24"/>
        </w:rPr>
      </w:pPr>
      <w:r>
        <w:drawing>
          <wp:inline wp14:editId="33D7A0C9" wp14:anchorId="3E2C6DB3">
            <wp:extent cx="4572000" cy="2085975"/>
            <wp:effectExtent l="0" t="0" r="0" b="0"/>
            <wp:docPr id="1921474103" name="" title=""/>
            <wp:cNvGraphicFramePr>
              <a:graphicFrameLocks noChangeAspect="1"/>
            </wp:cNvGraphicFramePr>
            <a:graphic>
              <a:graphicData uri="http://schemas.openxmlformats.org/drawingml/2006/picture">
                <pic:pic>
                  <pic:nvPicPr>
                    <pic:cNvPr id="0" name=""/>
                    <pic:cNvPicPr/>
                  </pic:nvPicPr>
                  <pic:blipFill>
                    <a:blip r:embed="R02ab3da12f35436e">
                      <a:extLst>
                        <a:ext xmlns:a="http://schemas.openxmlformats.org/drawingml/2006/main" uri="{28A0092B-C50C-407E-A947-70E740481C1C}">
                          <a14:useLocalDpi val="0"/>
                        </a:ext>
                      </a:extLst>
                    </a:blip>
                    <a:stretch>
                      <a:fillRect/>
                    </a:stretch>
                  </pic:blipFill>
                  <pic:spPr>
                    <a:xfrm>
                      <a:off x="0" y="0"/>
                      <a:ext cx="4572000" cy="2085975"/>
                    </a:xfrm>
                    <a:prstGeom prst="rect">
                      <a:avLst/>
                    </a:prstGeom>
                  </pic:spPr>
                </pic:pic>
              </a:graphicData>
            </a:graphic>
          </wp:inline>
        </w:drawing>
      </w:r>
    </w:p>
    <w:p w:rsidR="3EA631D8" w:rsidP="3EA631D8" w:rsidRDefault="3EA631D8" w14:paraId="13D6CE10" w14:textId="1F6185F2">
      <w:pPr>
        <w:jc w:val="left"/>
        <w:rPr>
          <w:rFonts w:ascii="Calibri" w:hAnsi="Calibri" w:eastAsia="Calibri" w:cs="Calibri"/>
          <w:b w:val="0"/>
          <w:bCs w:val="0"/>
          <w:i w:val="0"/>
          <w:iCs w:val="0"/>
          <w:noProof w:val="0"/>
          <w:color w:val="4472C4" w:themeColor="accent1" w:themeTint="FF" w:themeShade="FF"/>
          <w:sz w:val="24"/>
          <w:szCs w:val="24"/>
          <w:lang w:val="pl-PL"/>
        </w:rPr>
      </w:pPr>
      <w:r w:rsidRPr="3EA631D8" w:rsidR="3EA631D8">
        <w:rPr>
          <w:rFonts w:ascii="Calibri" w:hAnsi="Calibri" w:eastAsia="Calibri" w:cs="Calibri"/>
          <w:b w:val="0"/>
          <w:bCs w:val="0"/>
          <w:i w:val="0"/>
          <w:iCs w:val="0"/>
          <w:noProof w:val="0"/>
          <w:color w:val="595E69"/>
          <w:sz w:val="24"/>
          <w:szCs w:val="24"/>
          <w:lang w:val="pl-PL"/>
        </w:rPr>
        <w:t xml:space="preserve">W </w:t>
      </w:r>
      <w:r w:rsidRPr="3EA631D8" w:rsidR="3EA631D8">
        <w:rPr>
          <w:rFonts w:ascii="Calibri" w:hAnsi="Calibri" w:eastAsia="Calibri" w:cs="Calibri"/>
          <w:b w:val="0"/>
          <w:bCs w:val="0"/>
          <w:i w:val="1"/>
          <w:iCs w:val="1"/>
          <w:noProof w:val="0"/>
          <w:color w:val="595E69"/>
          <w:sz w:val="24"/>
          <w:szCs w:val="24"/>
          <w:lang w:val="pl-PL"/>
        </w:rPr>
        <w:t>Bogurodzicy</w:t>
      </w:r>
      <w:r w:rsidRPr="3EA631D8" w:rsidR="3EA631D8">
        <w:rPr>
          <w:rFonts w:ascii="Calibri" w:hAnsi="Calibri" w:eastAsia="Calibri" w:cs="Calibri"/>
          <w:b w:val="0"/>
          <w:bCs w:val="0"/>
          <w:i w:val="0"/>
          <w:iCs w:val="0"/>
          <w:noProof w:val="0"/>
          <w:color w:val="595E69"/>
          <w:sz w:val="24"/>
          <w:szCs w:val="24"/>
          <w:lang w:val="pl-PL"/>
        </w:rPr>
        <w:t xml:space="preserve"> występują różne </w:t>
      </w:r>
      <w:r w:rsidRPr="3EA631D8" w:rsidR="3EA631D8">
        <w:rPr>
          <w:rFonts w:ascii="Calibri" w:hAnsi="Calibri" w:eastAsia="Calibri" w:cs="Calibri"/>
          <w:b w:val="0"/>
          <w:bCs w:val="0"/>
          <w:i w:val="0"/>
          <w:iCs w:val="0"/>
          <w:noProof w:val="0"/>
          <w:color w:val="4472C4" w:themeColor="accent1" w:themeTint="FF" w:themeShade="FF"/>
          <w:sz w:val="24"/>
          <w:szCs w:val="24"/>
          <w:lang w:val="pl-PL"/>
        </w:rPr>
        <w:t>rodzaje archaizmów:</w:t>
      </w:r>
    </w:p>
    <w:p w:rsidR="3EA631D8" w:rsidP="3EA631D8" w:rsidRDefault="3EA631D8" w14:paraId="5484530C" w14:textId="174F663F">
      <w:pPr>
        <w:pStyle w:val="ListParagraph"/>
        <w:numPr>
          <w:ilvl w:val="0"/>
          <w:numId w:val="1"/>
        </w:numPr>
        <w:jc w:val="left"/>
        <w:rPr>
          <w:rFonts w:ascii="Calibri" w:hAnsi="Calibri" w:eastAsia="Calibri" w:cs="Calibri" w:asciiTheme="minorAscii" w:hAnsiTheme="minorAscii" w:eastAsiaTheme="minorAscii" w:cstheme="minorAscii"/>
          <w:b w:val="1"/>
          <w:bCs w:val="1"/>
          <w:i w:val="0"/>
          <w:iCs w:val="0"/>
          <w:color w:val="373B43"/>
          <w:sz w:val="24"/>
          <w:szCs w:val="24"/>
        </w:rPr>
      </w:pPr>
      <w:r w:rsidRPr="3EA631D8" w:rsidR="3EA631D8">
        <w:rPr>
          <w:rFonts w:ascii="Calibri" w:hAnsi="Calibri" w:eastAsia="Calibri" w:cs="Calibri"/>
          <w:b w:val="1"/>
          <w:bCs w:val="1"/>
          <w:i w:val="0"/>
          <w:iCs w:val="0"/>
          <w:noProof w:val="0"/>
          <w:color w:val="373B43"/>
          <w:sz w:val="24"/>
          <w:szCs w:val="24"/>
          <w:lang w:val="pl-PL"/>
        </w:rPr>
        <w:t>leksykalne:</w:t>
      </w:r>
      <w:r w:rsidRPr="3EA631D8" w:rsidR="3EA631D8">
        <w:rPr>
          <w:rFonts w:ascii="Calibri" w:hAnsi="Calibri" w:eastAsia="Calibri" w:cs="Calibri"/>
          <w:b w:val="0"/>
          <w:bCs w:val="0"/>
          <w:i w:val="0"/>
          <w:iCs w:val="0"/>
          <w:noProof w:val="0"/>
          <w:color w:val="595E69"/>
          <w:sz w:val="24"/>
          <w:szCs w:val="24"/>
          <w:lang w:val="pl-PL"/>
        </w:rPr>
        <w:t xml:space="preserve"> np. </w:t>
      </w:r>
      <w:r w:rsidRPr="3EA631D8" w:rsidR="3EA631D8">
        <w:rPr>
          <w:rFonts w:ascii="Calibri" w:hAnsi="Calibri" w:eastAsia="Calibri" w:cs="Calibri"/>
          <w:b w:val="0"/>
          <w:bCs w:val="0"/>
          <w:i w:val="1"/>
          <w:iCs w:val="1"/>
          <w:noProof w:val="0"/>
          <w:color w:val="595E69"/>
          <w:sz w:val="24"/>
          <w:szCs w:val="24"/>
          <w:lang w:val="pl-PL"/>
        </w:rPr>
        <w:t>Bogurodzica</w:t>
      </w:r>
      <w:r w:rsidRPr="3EA631D8" w:rsidR="3EA631D8">
        <w:rPr>
          <w:rFonts w:ascii="Calibri" w:hAnsi="Calibri" w:eastAsia="Calibri" w:cs="Calibri"/>
          <w:b w:val="0"/>
          <w:bCs w:val="0"/>
          <w:i w:val="0"/>
          <w:iCs w:val="0"/>
          <w:noProof w:val="0"/>
          <w:color w:val="595E69"/>
          <w:sz w:val="24"/>
          <w:szCs w:val="24"/>
          <w:lang w:val="pl-PL"/>
        </w:rPr>
        <w:t xml:space="preserve"> (Matka Boska), </w:t>
      </w:r>
      <w:proofErr w:type="spellStart"/>
      <w:r w:rsidRPr="3EA631D8" w:rsidR="3EA631D8">
        <w:rPr>
          <w:rFonts w:ascii="Calibri" w:hAnsi="Calibri" w:eastAsia="Calibri" w:cs="Calibri"/>
          <w:b w:val="0"/>
          <w:bCs w:val="0"/>
          <w:i w:val="1"/>
          <w:iCs w:val="1"/>
          <w:noProof w:val="0"/>
          <w:color w:val="595E69"/>
          <w:sz w:val="24"/>
          <w:szCs w:val="24"/>
          <w:lang w:val="pl-PL"/>
        </w:rPr>
        <w:t>zwolena</w:t>
      </w:r>
      <w:proofErr w:type="spellEnd"/>
      <w:r w:rsidRPr="3EA631D8" w:rsidR="3EA631D8">
        <w:rPr>
          <w:rFonts w:ascii="Calibri" w:hAnsi="Calibri" w:eastAsia="Calibri" w:cs="Calibri"/>
          <w:b w:val="0"/>
          <w:bCs w:val="0"/>
          <w:i w:val="0"/>
          <w:iCs w:val="0"/>
          <w:noProof w:val="0"/>
          <w:color w:val="595E69"/>
          <w:sz w:val="24"/>
          <w:szCs w:val="24"/>
          <w:lang w:val="pl-PL"/>
        </w:rPr>
        <w:t xml:space="preserve"> (wybrana, chwalona, wielbiona), </w:t>
      </w:r>
      <w:proofErr w:type="spellStart"/>
      <w:r w:rsidRPr="3EA631D8" w:rsidR="3EA631D8">
        <w:rPr>
          <w:rFonts w:ascii="Calibri" w:hAnsi="Calibri" w:eastAsia="Calibri" w:cs="Calibri"/>
          <w:b w:val="0"/>
          <w:bCs w:val="0"/>
          <w:i w:val="1"/>
          <w:iCs w:val="1"/>
          <w:noProof w:val="0"/>
          <w:color w:val="595E69"/>
          <w:sz w:val="24"/>
          <w:szCs w:val="24"/>
          <w:lang w:val="pl-PL"/>
        </w:rPr>
        <w:t>Gospodzin</w:t>
      </w:r>
      <w:proofErr w:type="spellEnd"/>
      <w:r w:rsidRPr="3EA631D8" w:rsidR="3EA631D8">
        <w:rPr>
          <w:rFonts w:ascii="Calibri" w:hAnsi="Calibri" w:eastAsia="Calibri" w:cs="Calibri"/>
          <w:b w:val="0"/>
          <w:bCs w:val="0"/>
          <w:i w:val="0"/>
          <w:iCs w:val="0"/>
          <w:noProof w:val="0"/>
          <w:color w:val="595E69"/>
          <w:sz w:val="24"/>
          <w:szCs w:val="24"/>
          <w:lang w:val="pl-PL"/>
        </w:rPr>
        <w:t xml:space="preserve"> (pan, gospodarz), </w:t>
      </w:r>
      <w:proofErr w:type="spellStart"/>
      <w:r w:rsidRPr="3EA631D8" w:rsidR="3EA631D8">
        <w:rPr>
          <w:rFonts w:ascii="Calibri" w:hAnsi="Calibri" w:eastAsia="Calibri" w:cs="Calibri"/>
          <w:b w:val="0"/>
          <w:bCs w:val="0"/>
          <w:i w:val="1"/>
          <w:iCs w:val="1"/>
          <w:noProof w:val="0"/>
          <w:color w:val="595E69"/>
          <w:sz w:val="24"/>
          <w:szCs w:val="24"/>
          <w:lang w:val="pl-PL"/>
        </w:rPr>
        <w:t>dziela</w:t>
      </w:r>
      <w:proofErr w:type="spellEnd"/>
      <w:r w:rsidRPr="3EA631D8" w:rsidR="3EA631D8">
        <w:rPr>
          <w:rFonts w:ascii="Calibri" w:hAnsi="Calibri" w:eastAsia="Calibri" w:cs="Calibri"/>
          <w:b w:val="0"/>
          <w:bCs w:val="0"/>
          <w:i w:val="0"/>
          <w:iCs w:val="0"/>
          <w:noProof w:val="0"/>
          <w:color w:val="595E69"/>
          <w:sz w:val="24"/>
          <w:szCs w:val="24"/>
          <w:lang w:val="pl-PL"/>
        </w:rPr>
        <w:t xml:space="preserve"> (dla),</w:t>
      </w:r>
      <w:r w:rsidRPr="3EA631D8" w:rsidR="3EA631D8">
        <w:rPr>
          <w:rFonts w:ascii="Calibri" w:hAnsi="Calibri" w:eastAsia="Calibri" w:cs="Calibri"/>
          <w:b w:val="0"/>
          <w:bCs w:val="0"/>
          <w:i w:val="1"/>
          <w:iCs w:val="1"/>
          <w:noProof w:val="0"/>
          <w:color w:val="595E69"/>
          <w:sz w:val="24"/>
          <w:szCs w:val="24"/>
          <w:lang w:val="pl-PL"/>
        </w:rPr>
        <w:t xml:space="preserve"> zbożny</w:t>
      </w:r>
      <w:r w:rsidRPr="3EA631D8" w:rsidR="3EA631D8">
        <w:rPr>
          <w:rFonts w:ascii="Calibri" w:hAnsi="Calibri" w:eastAsia="Calibri" w:cs="Calibri"/>
          <w:b w:val="0"/>
          <w:bCs w:val="0"/>
          <w:i w:val="0"/>
          <w:iCs w:val="0"/>
          <w:noProof w:val="0"/>
          <w:color w:val="595E69"/>
          <w:sz w:val="24"/>
          <w:szCs w:val="24"/>
          <w:lang w:val="pl-PL"/>
        </w:rPr>
        <w:t xml:space="preserve"> (szczęśliwy, dostatni), </w:t>
      </w:r>
      <w:proofErr w:type="spellStart"/>
      <w:r w:rsidRPr="3EA631D8" w:rsidR="3EA631D8">
        <w:rPr>
          <w:rFonts w:ascii="Calibri" w:hAnsi="Calibri" w:eastAsia="Calibri" w:cs="Calibri"/>
          <w:b w:val="0"/>
          <w:bCs w:val="0"/>
          <w:i w:val="1"/>
          <w:iCs w:val="1"/>
          <w:noProof w:val="0"/>
          <w:color w:val="595E69"/>
          <w:sz w:val="24"/>
          <w:szCs w:val="24"/>
          <w:lang w:val="pl-PL"/>
        </w:rPr>
        <w:t>przebyt</w:t>
      </w:r>
      <w:proofErr w:type="spellEnd"/>
      <w:r w:rsidRPr="3EA631D8" w:rsidR="3EA631D8">
        <w:rPr>
          <w:rFonts w:ascii="Calibri" w:hAnsi="Calibri" w:eastAsia="Calibri" w:cs="Calibri"/>
          <w:b w:val="0"/>
          <w:bCs w:val="0"/>
          <w:i w:val="0"/>
          <w:iCs w:val="0"/>
          <w:noProof w:val="0"/>
          <w:color w:val="595E69"/>
          <w:sz w:val="24"/>
          <w:szCs w:val="24"/>
          <w:lang w:val="pl-PL"/>
        </w:rPr>
        <w:t xml:space="preserve"> (pobyt, życie), </w:t>
      </w:r>
      <w:proofErr w:type="spellStart"/>
      <w:r w:rsidRPr="3EA631D8" w:rsidR="3EA631D8">
        <w:rPr>
          <w:rFonts w:ascii="Calibri" w:hAnsi="Calibri" w:eastAsia="Calibri" w:cs="Calibri"/>
          <w:b w:val="0"/>
          <w:bCs w:val="0"/>
          <w:i w:val="1"/>
          <w:iCs w:val="1"/>
          <w:noProof w:val="0"/>
          <w:color w:val="595E69"/>
          <w:sz w:val="24"/>
          <w:szCs w:val="24"/>
          <w:lang w:val="pl-PL"/>
        </w:rPr>
        <w:t>Bożyc</w:t>
      </w:r>
      <w:proofErr w:type="spellEnd"/>
      <w:r w:rsidRPr="3EA631D8" w:rsidR="3EA631D8">
        <w:rPr>
          <w:rFonts w:ascii="Calibri" w:hAnsi="Calibri" w:eastAsia="Calibri" w:cs="Calibri"/>
          <w:b w:val="0"/>
          <w:bCs w:val="0"/>
          <w:i w:val="0"/>
          <w:iCs w:val="0"/>
          <w:noProof w:val="0"/>
          <w:color w:val="595E69"/>
          <w:sz w:val="24"/>
          <w:szCs w:val="24"/>
          <w:lang w:val="pl-PL"/>
        </w:rPr>
        <w:t xml:space="preserve"> (Syn Boży), </w:t>
      </w:r>
      <w:proofErr w:type="spellStart"/>
      <w:r w:rsidRPr="3EA631D8" w:rsidR="3EA631D8">
        <w:rPr>
          <w:rFonts w:ascii="Calibri" w:hAnsi="Calibri" w:eastAsia="Calibri" w:cs="Calibri"/>
          <w:b w:val="0"/>
          <w:bCs w:val="0"/>
          <w:i w:val="1"/>
          <w:iCs w:val="1"/>
          <w:noProof w:val="0"/>
          <w:color w:val="595E69"/>
          <w:sz w:val="24"/>
          <w:szCs w:val="24"/>
          <w:lang w:val="pl-PL"/>
        </w:rPr>
        <w:t>jąż</w:t>
      </w:r>
      <w:proofErr w:type="spellEnd"/>
      <w:r w:rsidRPr="3EA631D8" w:rsidR="3EA631D8">
        <w:rPr>
          <w:rFonts w:ascii="Calibri" w:hAnsi="Calibri" w:eastAsia="Calibri" w:cs="Calibri"/>
          <w:b w:val="0"/>
          <w:bCs w:val="0"/>
          <w:i w:val="0"/>
          <w:iCs w:val="0"/>
          <w:noProof w:val="0"/>
          <w:color w:val="595E69"/>
          <w:sz w:val="24"/>
          <w:szCs w:val="24"/>
          <w:lang w:val="pl-PL"/>
        </w:rPr>
        <w:t xml:space="preserve"> (którą),</w:t>
      </w:r>
    </w:p>
    <w:p w:rsidR="3EA631D8" w:rsidP="3EA631D8" w:rsidRDefault="3EA631D8" w14:paraId="12DAB3C1" w14:textId="1EA7DD9C">
      <w:pPr>
        <w:pStyle w:val="ListParagraph"/>
        <w:numPr>
          <w:ilvl w:val="0"/>
          <w:numId w:val="1"/>
        </w:numPr>
        <w:jc w:val="left"/>
        <w:rPr>
          <w:rFonts w:ascii="Calibri" w:hAnsi="Calibri" w:eastAsia="Calibri" w:cs="Calibri" w:asciiTheme="minorAscii" w:hAnsiTheme="minorAscii" w:eastAsiaTheme="minorAscii" w:cstheme="minorAscii"/>
          <w:b w:val="1"/>
          <w:bCs w:val="1"/>
          <w:i w:val="0"/>
          <w:iCs w:val="0"/>
          <w:color w:val="373B43"/>
          <w:sz w:val="24"/>
          <w:szCs w:val="24"/>
        </w:rPr>
      </w:pPr>
      <w:r w:rsidRPr="3EA631D8" w:rsidR="3EA631D8">
        <w:rPr>
          <w:rFonts w:ascii="Calibri" w:hAnsi="Calibri" w:eastAsia="Calibri" w:cs="Calibri"/>
          <w:b w:val="1"/>
          <w:bCs w:val="1"/>
          <w:i w:val="0"/>
          <w:iCs w:val="0"/>
          <w:noProof w:val="0"/>
          <w:color w:val="373B43"/>
          <w:sz w:val="24"/>
          <w:szCs w:val="24"/>
          <w:lang w:val="pl-PL"/>
        </w:rPr>
        <w:t>fonetyczne:</w:t>
      </w:r>
      <w:r w:rsidRPr="3EA631D8" w:rsidR="3EA631D8">
        <w:rPr>
          <w:rFonts w:ascii="Calibri" w:hAnsi="Calibri" w:eastAsia="Calibri" w:cs="Calibri"/>
          <w:b w:val="0"/>
          <w:bCs w:val="0"/>
          <w:i w:val="0"/>
          <w:iCs w:val="0"/>
          <w:noProof w:val="0"/>
          <w:color w:val="595E69"/>
          <w:sz w:val="24"/>
          <w:szCs w:val="24"/>
          <w:lang w:val="pl-PL"/>
        </w:rPr>
        <w:t xml:space="preserve"> np. </w:t>
      </w:r>
      <w:proofErr w:type="spellStart"/>
      <w:r w:rsidRPr="3EA631D8" w:rsidR="3EA631D8">
        <w:rPr>
          <w:rFonts w:ascii="Calibri" w:hAnsi="Calibri" w:eastAsia="Calibri" w:cs="Calibri"/>
          <w:b w:val="0"/>
          <w:bCs w:val="0"/>
          <w:i w:val="1"/>
          <w:iCs w:val="1"/>
          <w:noProof w:val="0"/>
          <w:color w:val="595E69"/>
          <w:sz w:val="24"/>
          <w:szCs w:val="24"/>
          <w:lang w:val="pl-PL"/>
        </w:rPr>
        <w:t>sławiena</w:t>
      </w:r>
      <w:proofErr w:type="spellEnd"/>
      <w:r w:rsidRPr="3EA631D8" w:rsidR="3EA631D8">
        <w:rPr>
          <w:rFonts w:ascii="Calibri" w:hAnsi="Calibri" w:eastAsia="Calibri" w:cs="Calibri"/>
          <w:b w:val="0"/>
          <w:bCs w:val="0"/>
          <w:i w:val="0"/>
          <w:iCs w:val="0"/>
          <w:noProof w:val="0"/>
          <w:color w:val="595E69"/>
          <w:sz w:val="24"/>
          <w:szCs w:val="24"/>
          <w:lang w:val="pl-PL"/>
        </w:rPr>
        <w:t xml:space="preserve"> (sławiona), </w:t>
      </w:r>
      <w:proofErr w:type="spellStart"/>
      <w:r w:rsidRPr="3EA631D8" w:rsidR="3EA631D8">
        <w:rPr>
          <w:rFonts w:ascii="Calibri" w:hAnsi="Calibri" w:eastAsia="Calibri" w:cs="Calibri"/>
          <w:b w:val="0"/>
          <w:bCs w:val="0"/>
          <w:i w:val="1"/>
          <w:iCs w:val="1"/>
          <w:noProof w:val="0"/>
          <w:color w:val="595E69"/>
          <w:sz w:val="24"/>
          <w:szCs w:val="24"/>
          <w:lang w:val="pl-PL"/>
        </w:rPr>
        <w:t>Krzciciel</w:t>
      </w:r>
      <w:proofErr w:type="spellEnd"/>
      <w:r w:rsidRPr="3EA631D8" w:rsidR="3EA631D8">
        <w:rPr>
          <w:rFonts w:ascii="Calibri" w:hAnsi="Calibri" w:eastAsia="Calibri" w:cs="Calibri"/>
          <w:b w:val="0"/>
          <w:bCs w:val="0"/>
          <w:i w:val="0"/>
          <w:iCs w:val="0"/>
          <w:noProof w:val="0"/>
          <w:color w:val="595E69"/>
          <w:sz w:val="24"/>
          <w:szCs w:val="24"/>
          <w:lang w:val="pl-PL"/>
        </w:rPr>
        <w:t xml:space="preserve"> (Chrzciciel),</w:t>
      </w:r>
    </w:p>
    <w:p w:rsidR="3EA631D8" w:rsidP="3EA631D8" w:rsidRDefault="3EA631D8" w14:paraId="5E663727" w14:textId="7DE7EAA5">
      <w:pPr>
        <w:pStyle w:val="ListParagraph"/>
        <w:numPr>
          <w:ilvl w:val="0"/>
          <w:numId w:val="1"/>
        </w:numPr>
        <w:jc w:val="left"/>
        <w:rPr>
          <w:rFonts w:ascii="Calibri" w:hAnsi="Calibri" w:eastAsia="Calibri" w:cs="Calibri" w:asciiTheme="minorAscii" w:hAnsiTheme="minorAscii" w:eastAsiaTheme="minorAscii" w:cstheme="minorAscii"/>
          <w:b w:val="1"/>
          <w:bCs w:val="1"/>
          <w:i w:val="0"/>
          <w:iCs w:val="0"/>
          <w:color w:val="373B43"/>
          <w:sz w:val="24"/>
          <w:szCs w:val="24"/>
        </w:rPr>
      </w:pPr>
      <w:r w:rsidRPr="3EA631D8" w:rsidR="3EA631D8">
        <w:rPr>
          <w:rFonts w:ascii="Calibri" w:hAnsi="Calibri" w:eastAsia="Calibri" w:cs="Calibri"/>
          <w:b w:val="1"/>
          <w:bCs w:val="1"/>
          <w:i w:val="0"/>
          <w:iCs w:val="0"/>
          <w:noProof w:val="0"/>
          <w:color w:val="373B43"/>
          <w:sz w:val="24"/>
          <w:szCs w:val="24"/>
          <w:lang w:val="pl-PL"/>
        </w:rPr>
        <w:t>fleksyjne:</w:t>
      </w:r>
      <w:r w:rsidRPr="3EA631D8" w:rsidR="3EA631D8">
        <w:rPr>
          <w:rFonts w:ascii="Calibri" w:hAnsi="Calibri" w:eastAsia="Calibri" w:cs="Calibri"/>
          <w:b w:val="0"/>
          <w:bCs w:val="0"/>
          <w:i w:val="0"/>
          <w:iCs w:val="0"/>
          <w:noProof w:val="0"/>
          <w:color w:val="595E69"/>
          <w:sz w:val="24"/>
          <w:szCs w:val="24"/>
          <w:lang w:val="pl-PL"/>
        </w:rPr>
        <w:t xml:space="preserve"> np. mianownik w formie wołacza, czasowniki trybu rozkazującego z końcówkami „-y”, „-i”: </w:t>
      </w:r>
      <w:proofErr w:type="spellStart"/>
      <w:r w:rsidRPr="3EA631D8" w:rsidR="3EA631D8">
        <w:rPr>
          <w:rFonts w:ascii="Calibri" w:hAnsi="Calibri" w:eastAsia="Calibri" w:cs="Calibri"/>
          <w:b w:val="0"/>
          <w:bCs w:val="0"/>
          <w:i w:val="1"/>
          <w:iCs w:val="1"/>
          <w:noProof w:val="0"/>
          <w:color w:val="595E69"/>
          <w:sz w:val="24"/>
          <w:szCs w:val="24"/>
          <w:lang w:val="pl-PL"/>
        </w:rPr>
        <w:t>zyszczy</w:t>
      </w:r>
      <w:proofErr w:type="spellEnd"/>
      <w:r w:rsidRPr="3EA631D8" w:rsidR="3EA631D8">
        <w:rPr>
          <w:rFonts w:ascii="Calibri" w:hAnsi="Calibri" w:eastAsia="Calibri" w:cs="Calibri"/>
          <w:b w:val="0"/>
          <w:bCs w:val="0"/>
          <w:i w:val="0"/>
          <w:iCs w:val="0"/>
          <w:noProof w:val="0"/>
          <w:color w:val="595E69"/>
          <w:sz w:val="24"/>
          <w:szCs w:val="24"/>
          <w:lang w:val="pl-PL"/>
        </w:rPr>
        <w:t xml:space="preserve"> (zjednaj, pozyskaj), </w:t>
      </w:r>
      <w:r w:rsidRPr="3EA631D8" w:rsidR="3EA631D8">
        <w:rPr>
          <w:rFonts w:ascii="Calibri" w:hAnsi="Calibri" w:eastAsia="Calibri" w:cs="Calibri"/>
          <w:b w:val="0"/>
          <w:bCs w:val="0"/>
          <w:i w:val="1"/>
          <w:iCs w:val="1"/>
          <w:noProof w:val="0"/>
          <w:color w:val="595E69"/>
          <w:sz w:val="24"/>
          <w:szCs w:val="24"/>
          <w:lang w:val="pl-PL"/>
        </w:rPr>
        <w:t>spuści</w:t>
      </w:r>
      <w:r w:rsidRPr="3EA631D8" w:rsidR="3EA631D8">
        <w:rPr>
          <w:rFonts w:ascii="Calibri" w:hAnsi="Calibri" w:eastAsia="Calibri" w:cs="Calibri"/>
          <w:b w:val="0"/>
          <w:bCs w:val="0"/>
          <w:i w:val="0"/>
          <w:iCs w:val="0"/>
          <w:noProof w:val="0"/>
          <w:color w:val="595E69"/>
          <w:sz w:val="24"/>
          <w:szCs w:val="24"/>
          <w:lang w:val="pl-PL"/>
        </w:rPr>
        <w:t xml:space="preserve"> (ześlij), oraz bez końcówek: </w:t>
      </w:r>
      <w:r w:rsidRPr="3EA631D8" w:rsidR="3EA631D8">
        <w:rPr>
          <w:rFonts w:ascii="Calibri" w:hAnsi="Calibri" w:eastAsia="Calibri" w:cs="Calibri"/>
          <w:b w:val="0"/>
          <w:bCs w:val="0"/>
          <w:i w:val="1"/>
          <w:iCs w:val="1"/>
          <w:noProof w:val="0"/>
          <w:color w:val="595E69"/>
          <w:sz w:val="24"/>
          <w:szCs w:val="24"/>
          <w:lang w:val="pl-PL"/>
        </w:rPr>
        <w:t>napełń</w:t>
      </w:r>
      <w:r w:rsidRPr="3EA631D8" w:rsidR="3EA631D8">
        <w:rPr>
          <w:rFonts w:ascii="Calibri" w:hAnsi="Calibri" w:eastAsia="Calibri" w:cs="Calibri"/>
          <w:b w:val="0"/>
          <w:bCs w:val="0"/>
          <w:i w:val="0"/>
          <w:iCs w:val="0"/>
          <w:noProof w:val="0"/>
          <w:color w:val="595E69"/>
          <w:sz w:val="24"/>
          <w:szCs w:val="24"/>
          <w:lang w:val="pl-PL"/>
        </w:rPr>
        <w:t xml:space="preserve"> (napełnij), </w:t>
      </w:r>
      <w:r w:rsidRPr="3EA631D8" w:rsidR="3EA631D8">
        <w:rPr>
          <w:rFonts w:ascii="Calibri" w:hAnsi="Calibri" w:eastAsia="Calibri" w:cs="Calibri"/>
          <w:b w:val="0"/>
          <w:bCs w:val="0"/>
          <w:i w:val="1"/>
          <w:iCs w:val="1"/>
          <w:noProof w:val="0"/>
          <w:color w:val="595E69"/>
          <w:sz w:val="24"/>
          <w:szCs w:val="24"/>
          <w:lang w:val="pl-PL"/>
        </w:rPr>
        <w:t>słysz</w:t>
      </w:r>
      <w:r w:rsidRPr="3EA631D8" w:rsidR="3EA631D8">
        <w:rPr>
          <w:rFonts w:ascii="Calibri" w:hAnsi="Calibri" w:eastAsia="Calibri" w:cs="Calibri"/>
          <w:b w:val="0"/>
          <w:bCs w:val="0"/>
          <w:i w:val="0"/>
          <w:iCs w:val="0"/>
          <w:noProof w:val="0"/>
          <w:color w:val="595E69"/>
          <w:sz w:val="24"/>
          <w:szCs w:val="24"/>
          <w:lang w:val="pl-PL"/>
        </w:rPr>
        <w:t xml:space="preserve"> (usłysz),</w:t>
      </w:r>
    </w:p>
    <w:p w:rsidR="3EA631D8" w:rsidP="3EA631D8" w:rsidRDefault="3EA631D8" w14:paraId="7AE3FBA0" w14:textId="4FF97F57">
      <w:pPr>
        <w:pStyle w:val="ListParagraph"/>
        <w:numPr>
          <w:ilvl w:val="0"/>
          <w:numId w:val="1"/>
        </w:numPr>
        <w:jc w:val="left"/>
        <w:rPr>
          <w:rFonts w:ascii="Calibri" w:hAnsi="Calibri" w:eastAsia="Calibri" w:cs="Calibri" w:asciiTheme="minorAscii" w:hAnsiTheme="minorAscii" w:eastAsiaTheme="minorAscii" w:cstheme="minorAscii"/>
          <w:b w:val="1"/>
          <w:bCs w:val="1"/>
          <w:i w:val="0"/>
          <w:iCs w:val="0"/>
          <w:color w:val="373B43"/>
          <w:sz w:val="24"/>
          <w:szCs w:val="24"/>
        </w:rPr>
      </w:pPr>
      <w:r w:rsidRPr="3EA631D8" w:rsidR="3EA631D8">
        <w:rPr>
          <w:rFonts w:ascii="Calibri" w:hAnsi="Calibri" w:eastAsia="Calibri" w:cs="Calibri"/>
          <w:b w:val="1"/>
          <w:bCs w:val="1"/>
          <w:i w:val="0"/>
          <w:iCs w:val="0"/>
          <w:noProof w:val="0"/>
          <w:color w:val="373B43"/>
          <w:sz w:val="24"/>
          <w:szCs w:val="24"/>
          <w:lang w:val="pl-PL"/>
        </w:rPr>
        <w:t>składniowe:</w:t>
      </w:r>
      <w:r w:rsidRPr="3EA631D8" w:rsidR="3EA631D8">
        <w:rPr>
          <w:rFonts w:ascii="Calibri" w:hAnsi="Calibri" w:eastAsia="Calibri" w:cs="Calibri"/>
          <w:b w:val="0"/>
          <w:bCs w:val="0"/>
          <w:i w:val="0"/>
          <w:iCs w:val="0"/>
          <w:noProof w:val="0"/>
          <w:color w:val="595E69"/>
          <w:sz w:val="24"/>
          <w:szCs w:val="24"/>
          <w:lang w:val="pl-PL"/>
        </w:rPr>
        <w:t xml:space="preserve"> np. </w:t>
      </w:r>
      <w:r w:rsidRPr="3EA631D8" w:rsidR="3EA631D8">
        <w:rPr>
          <w:rFonts w:ascii="Calibri" w:hAnsi="Calibri" w:eastAsia="Calibri" w:cs="Calibri"/>
          <w:b w:val="0"/>
          <w:bCs w:val="0"/>
          <w:i w:val="1"/>
          <w:iCs w:val="1"/>
          <w:noProof w:val="0"/>
          <w:color w:val="595E69"/>
          <w:sz w:val="24"/>
          <w:szCs w:val="24"/>
          <w:lang w:val="pl-PL"/>
        </w:rPr>
        <w:t xml:space="preserve">Bogiem </w:t>
      </w:r>
      <w:proofErr w:type="spellStart"/>
      <w:r w:rsidRPr="3EA631D8" w:rsidR="3EA631D8">
        <w:rPr>
          <w:rFonts w:ascii="Calibri" w:hAnsi="Calibri" w:eastAsia="Calibri" w:cs="Calibri"/>
          <w:b w:val="0"/>
          <w:bCs w:val="0"/>
          <w:i w:val="1"/>
          <w:iCs w:val="1"/>
          <w:noProof w:val="0"/>
          <w:color w:val="595E69"/>
          <w:sz w:val="24"/>
          <w:szCs w:val="24"/>
          <w:lang w:val="pl-PL"/>
        </w:rPr>
        <w:t>sławiena</w:t>
      </w:r>
      <w:proofErr w:type="spellEnd"/>
      <w:r w:rsidRPr="3EA631D8" w:rsidR="3EA631D8">
        <w:rPr>
          <w:rFonts w:ascii="Calibri" w:hAnsi="Calibri" w:eastAsia="Calibri" w:cs="Calibri"/>
          <w:b w:val="0"/>
          <w:bCs w:val="0"/>
          <w:i w:val="0"/>
          <w:iCs w:val="0"/>
          <w:noProof w:val="0"/>
          <w:color w:val="595E69"/>
          <w:sz w:val="24"/>
          <w:szCs w:val="24"/>
          <w:lang w:val="pl-PL"/>
        </w:rPr>
        <w:t xml:space="preserve"> (sławiona przez Boga</w:t>
      </w:r>
    </w:p>
    <w:p w:rsidR="3EA631D8" w:rsidP="3EA631D8" w:rsidRDefault="3EA631D8" w14:paraId="7BD52160" w14:textId="68753A13">
      <w:pPr>
        <w:pStyle w:val="Normal"/>
        <w:ind w:left="360"/>
        <w:jc w:val="left"/>
        <w:rPr>
          <w:rFonts w:ascii="Calibri" w:hAnsi="Calibri" w:eastAsia="Calibri" w:cs="Calibri"/>
          <w:b w:val="0"/>
          <w:bCs w:val="0"/>
          <w:i w:val="0"/>
          <w:iCs w:val="0"/>
          <w:noProof w:val="0"/>
          <w:color w:val="595E69"/>
          <w:sz w:val="24"/>
          <w:szCs w:val="24"/>
          <w:lang w:val="pl-PL"/>
        </w:rPr>
      </w:pPr>
    </w:p>
    <w:p w:rsidR="3EA631D8" w:rsidP="3EA631D8" w:rsidRDefault="3EA631D8" w14:paraId="7BFC422C" w14:textId="2882C5E4">
      <w:pPr>
        <w:pStyle w:val="Heading3"/>
        <w:jc w:val="both"/>
        <w:rPr>
          <w:b w:val="0"/>
          <w:bCs w:val="0"/>
          <w:i w:val="0"/>
          <w:iCs w:val="0"/>
          <w:color w:val="C00000"/>
          <w:sz w:val="24"/>
          <w:szCs w:val="24"/>
        </w:rPr>
      </w:pPr>
      <w:r w:rsidRPr="3EA631D8" w:rsidR="3EA631D8">
        <w:rPr>
          <w:b w:val="0"/>
          <w:bCs w:val="0"/>
          <w:i w:val="0"/>
          <w:iCs w:val="0"/>
          <w:color w:val="C00000"/>
          <w:sz w:val="24"/>
          <w:szCs w:val="24"/>
        </w:rPr>
        <w:t>Tematyka</w:t>
      </w:r>
    </w:p>
    <w:p w:rsidR="3EA631D8" w:rsidP="3EA631D8" w:rsidRDefault="3EA631D8" w14:paraId="73CEF85E" w14:textId="62B3A7B7">
      <w:pPr>
        <w:jc w:val="both"/>
        <w:rPr>
          <w:rFonts w:ascii="Calibri" w:hAnsi="Calibri" w:eastAsia="Calibri" w:cs="Calibri"/>
          <w:b w:val="0"/>
          <w:bCs w:val="0"/>
          <w:i w:val="0"/>
          <w:iCs w:val="0"/>
          <w:noProof w:val="0"/>
          <w:color w:val="595E69"/>
          <w:sz w:val="24"/>
          <w:szCs w:val="24"/>
          <w:lang w:val="pl-PL"/>
        </w:rPr>
      </w:pPr>
      <w:r w:rsidRPr="3EA631D8" w:rsidR="3EA631D8">
        <w:rPr>
          <w:rFonts w:ascii="Calibri" w:hAnsi="Calibri" w:eastAsia="Calibri" w:cs="Calibri"/>
          <w:b w:val="0"/>
          <w:bCs w:val="0"/>
          <w:i w:val="0"/>
          <w:iCs w:val="0"/>
          <w:noProof w:val="0"/>
          <w:color w:val="595E69"/>
          <w:sz w:val="24"/>
          <w:szCs w:val="24"/>
          <w:lang w:val="pl-PL"/>
        </w:rPr>
        <w:t xml:space="preserve">Tematyka </w:t>
      </w:r>
      <w:r w:rsidRPr="3EA631D8" w:rsidR="3EA631D8">
        <w:rPr>
          <w:rFonts w:ascii="Calibri" w:hAnsi="Calibri" w:eastAsia="Calibri" w:cs="Calibri"/>
          <w:b w:val="0"/>
          <w:bCs w:val="0"/>
          <w:i w:val="1"/>
          <w:iCs w:val="1"/>
          <w:noProof w:val="0"/>
          <w:color w:val="595E69"/>
          <w:sz w:val="24"/>
          <w:szCs w:val="24"/>
          <w:lang w:val="pl-PL"/>
        </w:rPr>
        <w:t>Bogurodzicy</w:t>
      </w:r>
      <w:r w:rsidRPr="3EA631D8" w:rsidR="3EA631D8">
        <w:rPr>
          <w:rFonts w:ascii="Calibri" w:hAnsi="Calibri" w:eastAsia="Calibri" w:cs="Calibri"/>
          <w:b w:val="0"/>
          <w:bCs w:val="0"/>
          <w:i w:val="0"/>
          <w:iCs w:val="0"/>
          <w:noProof w:val="0"/>
          <w:color w:val="595E69"/>
          <w:sz w:val="24"/>
          <w:szCs w:val="24"/>
          <w:lang w:val="pl-PL"/>
        </w:rPr>
        <w:t xml:space="preserve"> wynika z jej specyfiki jako pieśni religijnej, modlitewnej. Modlitwa to prośba wnoszona do nadprzyrodzonej instancji. W tym wypadku lud adresuje ją do Matki Boskiej, a za Jej pośrednictwem – i przy wsparciu Jana Chrzciciela – do Chrystusa</w:t>
      </w:r>
      <w:r>
        <w:br/>
      </w:r>
      <w:r>
        <w:br/>
      </w:r>
      <w:r w:rsidRPr="3EA631D8" w:rsidR="3EA631D8">
        <w:rPr>
          <w:rFonts w:ascii="Calibri" w:hAnsi="Calibri" w:eastAsia="Calibri" w:cs="Calibri"/>
          <w:b w:val="0"/>
          <w:bCs w:val="0"/>
          <w:i w:val="0"/>
          <w:iCs w:val="0"/>
          <w:noProof w:val="0"/>
          <w:color w:val="595E69"/>
          <w:sz w:val="24"/>
          <w:szCs w:val="24"/>
          <w:lang w:val="pl-PL"/>
        </w:rPr>
        <w:t xml:space="preserve">Utwór otwiera apostrofa do Matki Boskiej („Bogurodzicy”), którą wierni (typowy dla średniowiecza podmiot zbiorowy) proszą o wstawiennictwo u Chrystusa („Twego syna </w:t>
      </w:r>
      <w:proofErr w:type="spellStart"/>
      <w:r w:rsidRPr="3EA631D8" w:rsidR="3EA631D8">
        <w:rPr>
          <w:rFonts w:ascii="Calibri" w:hAnsi="Calibri" w:eastAsia="Calibri" w:cs="Calibri"/>
          <w:b w:val="0"/>
          <w:bCs w:val="0"/>
          <w:i w:val="0"/>
          <w:iCs w:val="0"/>
          <w:noProof w:val="0"/>
          <w:color w:val="595E69"/>
          <w:sz w:val="24"/>
          <w:szCs w:val="24"/>
          <w:lang w:val="pl-PL"/>
        </w:rPr>
        <w:t>Gospodzina</w:t>
      </w:r>
      <w:proofErr w:type="spellEnd"/>
      <w:r w:rsidRPr="3EA631D8" w:rsidR="3EA631D8">
        <w:rPr>
          <w:rFonts w:ascii="Calibri" w:hAnsi="Calibri" w:eastAsia="Calibri" w:cs="Calibri"/>
          <w:b w:val="0"/>
          <w:bCs w:val="0"/>
          <w:i w:val="0"/>
          <w:iCs w:val="0"/>
          <w:noProof w:val="0"/>
          <w:color w:val="595E69"/>
          <w:sz w:val="24"/>
          <w:szCs w:val="24"/>
          <w:lang w:val="pl-PL"/>
        </w:rPr>
        <w:t>”). Próbują za jej pośrednictwem wyjednać sobie Jego przychylność („</w:t>
      </w:r>
      <w:proofErr w:type="spellStart"/>
      <w:r w:rsidRPr="3EA631D8" w:rsidR="3EA631D8">
        <w:rPr>
          <w:rFonts w:ascii="Calibri" w:hAnsi="Calibri" w:eastAsia="Calibri" w:cs="Calibri"/>
          <w:b w:val="0"/>
          <w:bCs w:val="0"/>
          <w:i w:val="0"/>
          <w:iCs w:val="0"/>
          <w:noProof w:val="0"/>
          <w:color w:val="595E69"/>
          <w:sz w:val="24"/>
          <w:szCs w:val="24"/>
          <w:lang w:val="pl-PL"/>
        </w:rPr>
        <w:t>zyszczy</w:t>
      </w:r>
      <w:proofErr w:type="spellEnd"/>
      <w:r w:rsidRPr="3EA631D8" w:rsidR="3EA631D8">
        <w:rPr>
          <w:rFonts w:ascii="Calibri" w:hAnsi="Calibri" w:eastAsia="Calibri" w:cs="Calibri"/>
          <w:b w:val="0"/>
          <w:bCs w:val="0"/>
          <w:i w:val="0"/>
          <w:iCs w:val="0"/>
          <w:noProof w:val="0"/>
          <w:color w:val="595E69"/>
          <w:sz w:val="24"/>
          <w:szCs w:val="24"/>
          <w:lang w:val="pl-PL"/>
        </w:rPr>
        <w:t xml:space="preserve"> nam, spuści nam”). Adresatem drugiej zwrotki jest już sam Syn Boży („</w:t>
      </w:r>
      <w:proofErr w:type="spellStart"/>
      <w:r w:rsidRPr="3EA631D8" w:rsidR="3EA631D8">
        <w:rPr>
          <w:rFonts w:ascii="Calibri" w:hAnsi="Calibri" w:eastAsia="Calibri" w:cs="Calibri"/>
          <w:b w:val="0"/>
          <w:bCs w:val="0"/>
          <w:i w:val="0"/>
          <w:iCs w:val="0"/>
          <w:noProof w:val="0"/>
          <w:color w:val="595E69"/>
          <w:sz w:val="24"/>
          <w:szCs w:val="24"/>
          <w:lang w:val="pl-PL"/>
        </w:rPr>
        <w:t>Bożyc</w:t>
      </w:r>
      <w:proofErr w:type="spellEnd"/>
      <w:r w:rsidRPr="3EA631D8" w:rsidR="3EA631D8">
        <w:rPr>
          <w:rFonts w:ascii="Calibri" w:hAnsi="Calibri" w:eastAsia="Calibri" w:cs="Calibri"/>
          <w:b w:val="0"/>
          <w:bCs w:val="0"/>
          <w:i w:val="0"/>
          <w:iCs w:val="0"/>
          <w:noProof w:val="0"/>
          <w:color w:val="595E69"/>
          <w:sz w:val="24"/>
          <w:szCs w:val="24"/>
          <w:lang w:val="pl-PL"/>
        </w:rPr>
        <w:t xml:space="preserve">”). Ludzie proszą, aby przez wzgląd na Jana Chrzciciela („Twego </w:t>
      </w:r>
      <w:proofErr w:type="spellStart"/>
      <w:r w:rsidRPr="3EA631D8" w:rsidR="3EA631D8">
        <w:rPr>
          <w:rFonts w:ascii="Calibri" w:hAnsi="Calibri" w:eastAsia="Calibri" w:cs="Calibri"/>
          <w:b w:val="0"/>
          <w:bCs w:val="0"/>
          <w:i w:val="0"/>
          <w:iCs w:val="0"/>
          <w:noProof w:val="0"/>
          <w:color w:val="595E69"/>
          <w:sz w:val="24"/>
          <w:szCs w:val="24"/>
          <w:lang w:val="pl-PL"/>
        </w:rPr>
        <w:t>dziela</w:t>
      </w:r>
      <w:proofErr w:type="spellEnd"/>
      <w:r w:rsidRPr="3EA631D8" w:rsidR="3EA631D8">
        <w:rPr>
          <w:rFonts w:ascii="Calibri" w:hAnsi="Calibri" w:eastAsia="Calibri" w:cs="Calibri"/>
          <w:b w:val="0"/>
          <w:bCs w:val="0"/>
          <w:i w:val="0"/>
          <w:iCs w:val="0"/>
          <w:noProof w:val="0"/>
          <w:color w:val="595E69"/>
          <w:sz w:val="24"/>
          <w:szCs w:val="24"/>
          <w:lang w:val="pl-PL"/>
        </w:rPr>
        <w:t xml:space="preserve"> </w:t>
      </w:r>
      <w:proofErr w:type="spellStart"/>
      <w:r w:rsidRPr="3EA631D8" w:rsidR="3EA631D8">
        <w:rPr>
          <w:rFonts w:ascii="Calibri" w:hAnsi="Calibri" w:eastAsia="Calibri" w:cs="Calibri"/>
          <w:b w:val="0"/>
          <w:bCs w:val="0"/>
          <w:i w:val="0"/>
          <w:iCs w:val="0"/>
          <w:noProof w:val="0"/>
          <w:color w:val="595E69"/>
          <w:sz w:val="24"/>
          <w:szCs w:val="24"/>
          <w:lang w:val="pl-PL"/>
        </w:rPr>
        <w:t>Krzciciela</w:t>
      </w:r>
      <w:proofErr w:type="spellEnd"/>
      <w:r w:rsidRPr="3EA631D8" w:rsidR="3EA631D8">
        <w:rPr>
          <w:rFonts w:ascii="Calibri" w:hAnsi="Calibri" w:eastAsia="Calibri" w:cs="Calibri"/>
          <w:b w:val="0"/>
          <w:bCs w:val="0"/>
          <w:i w:val="0"/>
          <w:iCs w:val="0"/>
          <w:noProof w:val="0"/>
          <w:color w:val="595E69"/>
          <w:sz w:val="24"/>
          <w:szCs w:val="24"/>
          <w:lang w:val="pl-PL"/>
        </w:rPr>
        <w:t xml:space="preserve">”) wysłuchał ich modlitw o szczęśliwe życie na ziemi („zbożny pobyt”) i wieczny żywot w raju („rajski </w:t>
      </w:r>
      <w:proofErr w:type="spellStart"/>
      <w:r w:rsidRPr="3EA631D8" w:rsidR="3EA631D8">
        <w:rPr>
          <w:rFonts w:ascii="Calibri" w:hAnsi="Calibri" w:eastAsia="Calibri" w:cs="Calibri"/>
          <w:b w:val="0"/>
          <w:bCs w:val="0"/>
          <w:i w:val="0"/>
          <w:iCs w:val="0"/>
          <w:noProof w:val="0"/>
          <w:color w:val="595E69"/>
          <w:sz w:val="24"/>
          <w:szCs w:val="24"/>
          <w:lang w:val="pl-PL"/>
        </w:rPr>
        <w:t>przebyt</w:t>
      </w:r>
      <w:proofErr w:type="spellEnd"/>
      <w:r w:rsidRPr="3EA631D8" w:rsidR="3EA631D8">
        <w:rPr>
          <w:rFonts w:ascii="Calibri" w:hAnsi="Calibri" w:eastAsia="Calibri" w:cs="Calibri"/>
          <w:b w:val="0"/>
          <w:bCs w:val="0"/>
          <w:i w:val="0"/>
          <w:iCs w:val="0"/>
          <w:noProof w:val="0"/>
          <w:color w:val="595E69"/>
          <w:sz w:val="24"/>
          <w:szCs w:val="24"/>
          <w:lang w:val="pl-PL"/>
        </w:rPr>
        <w:t xml:space="preserve">”). Ostatnie słowa zwrotki podkreślają, że nieuchronnym końcem ziemskiej wędrówki jest śmierć – traktowana jednak jedynie jako próg, który należy przekroczyć na drodze ku wieczności (średniowieczne </w:t>
      </w:r>
      <w:r w:rsidRPr="3EA631D8" w:rsidR="3EA631D8">
        <w:rPr>
          <w:rFonts w:ascii="Calibri" w:hAnsi="Calibri" w:eastAsia="Calibri" w:cs="Calibri"/>
          <w:b w:val="0"/>
          <w:bCs w:val="0"/>
          <w:i w:val="1"/>
          <w:iCs w:val="1"/>
          <w:noProof w:val="0"/>
          <w:color w:val="595E69"/>
          <w:sz w:val="24"/>
          <w:szCs w:val="24"/>
          <w:lang w:val="pl-PL"/>
        </w:rPr>
        <w:t>memento mori</w:t>
      </w:r>
      <w:r w:rsidRPr="3EA631D8" w:rsidR="3EA631D8">
        <w:rPr>
          <w:rFonts w:ascii="Calibri" w:hAnsi="Calibri" w:eastAsia="Calibri" w:cs="Calibri"/>
          <w:b w:val="0"/>
          <w:bCs w:val="0"/>
          <w:i w:val="0"/>
          <w:iCs w:val="0"/>
          <w:noProof w:val="0"/>
          <w:color w:val="595E69"/>
          <w:sz w:val="24"/>
          <w:szCs w:val="24"/>
          <w:lang w:val="pl-PL"/>
        </w:rPr>
        <w:t xml:space="preserve"> ‘pamiętaj, że umrzesz’).</w:t>
      </w:r>
    </w:p>
    <w:p w:rsidR="3EA631D8" w:rsidP="3EA631D8" w:rsidRDefault="3EA631D8" w14:paraId="7D00883E" w14:textId="49FF9F68">
      <w:pPr>
        <w:pStyle w:val="Heading3"/>
        <w:jc w:val="both"/>
        <w:rPr>
          <w:b w:val="0"/>
          <w:bCs w:val="0"/>
          <w:i w:val="0"/>
          <w:iCs w:val="0"/>
          <w:color w:val="C00000"/>
          <w:sz w:val="24"/>
          <w:szCs w:val="24"/>
        </w:rPr>
      </w:pPr>
      <w:r w:rsidRPr="3EA631D8" w:rsidR="3EA631D8">
        <w:rPr>
          <w:b w:val="0"/>
          <w:bCs w:val="0"/>
          <w:i w:val="0"/>
          <w:iCs w:val="0"/>
          <w:color w:val="C00000"/>
          <w:sz w:val="24"/>
          <w:szCs w:val="24"/>
        </w:rPr>
        <w:t>Najważniejsze problemy</w:t>
      </w:r>
    </w:p>
    <w:p w:rsidR="3EA631D8" w:rsidP="3EA631D8" w:rsidRDefault="3EA631D8" w14:paraId="2E454E79" w14:textId="5551AD28">
      <w:pPr>
        <w:pStyle w:val="Heading3"/>
        <w:jc w:val="both"/>
        <w:rPr>
          <w:b w:val="0"/>
          <w:bCs w:val="0"/>
          <w:i w:val="0"/>
          <w:iCs w:val="0"/>
          <w:color w:val="7E8187"/>
          <w:sz w:val="24"/>
          <w:szCs w:val="24"/>
        </w:rPr>
      </w:pPr>
    </w:p>
    <w:p w:rsidR="3EA631D8" w:rsidP="3EA631D8" w:rsidRDefault="3EA631D8" w14:paraId="49664B6E" w14:textId="5A8B22F3">
      <w:pPr>
        <w:jc w:val="both"/>
        <w:rPr>
          <w:rFonts w:ascii="Calibri" w:hAnsi="Calibri" w:eastAsia="Calibri" w:cs="Calibri"/>
          <w:b w:val="0"/>
          <w:bCs w:val="0"/>
          <w:i w:val="0"/>
          <w:iCs w:val="0"/>
          <w:noProof w:val="0"/>
          <w:color w:val="595E69"/>
          <w:sz w:val="24"/>
          <w:szCs w:val="24"/>
          <w:lang w:val="pl-PL"/>
        </w:rPr>
      </w:pPr>
      <w:r w:rsidRPr="3EA631D8" w:rsidR="3EA631D8">
        <w:rPr>
          <w:rFonts w:ascii="Calibri" w:hAnsi="Calibri" w:eastAsia="Calibri" w:cs="Calibri"/>
          <w:b w:val="0"/>
          <w:bCs w:val="0"/>
          <w:i w:val="1"/>
          <w:iCs w:val="1"/>
          <w:noProof w:val="0"/>
          <w:color w:val="595E69"/>
          <w:sz w:val="24"/>
          <w:szCs w:val="24"/>
          <w:lang w:val="pl-PL"/>
        </w:rPr>
        <w:t>Bogurodzica</w:t>
      </w:r>
      <w:r w:rsidRPr="3EA631D8" w:rsidR="3EA631D8">
        <w:rPr>
          <w:rFonts w:ascii="Calibri" w:hAnsi="Calibri" w:eastAsia="Calibri" w:cs="Calibri"/>
          <w:b w:val="0"/>
          <w:bCs w:val="0"/>
          <w:i w:val="0"/>
          <w:iCs w:val="0"/>
          <w:noProof w:val="0"/>
          <w:color w:val="595E69"/>
          <w:sz w:val="24"/>
          <w:szCs w:val="24"/>
          <w:lang w:val="pl-PL"/>
        </w:rPr>
        <w:t xml:space="preserve"> odwoływała się do właściwej dla średniowiecza </w:t>
      </w:r>
      <w:r w:rsidRPr="3EA631D8" w:rsidR="3EA631D8">
        <w:rPr>
          <w:rFonts w:ascii="Calibri" w:hAnsi="Calibri" w:eastAsia="Calibri" w:cs="Calibri"/>
          <w:b w:val="1"/>
          <w:bCs w:val="1"/>
          <w:i w:val="0"/>
          <w:iCs w:val="0"/>
          <w:noProof w:val="0"/>
          <w:color w:val="373B43"/>
          <w:sz w:val="24"/>
          <w:szCs w:val="24"/>
          <w:lang w:val="pl-PL"/>
        </w:rPr>
        <w:t>teocentrycznej wizji</w:t>
      </w:r>
      <w:r w:rsidRPr="3EA631D8" w:rsidR="3EA631D8">
        <w:rPr>
          <w:rFonts w:ascii="Calibri" w:hAnsi="Calibri" w:eastAsia="Calibri" w:cs="Calibri"/>
          <w:b w:val="0"/>
          <w:bCs w:val="0"/>
          <w:i w:val="0"/>
          <w:iCs w:val="0"/>
          <w:noProof w:val="0"/>
          <w:color w:val="595E69"/>
          <w:sz w:val="24"/>
          <w:szCs w:val="24"/>
          <w:lang w:val="pl-PL"/>
        </w:rPr>
        <w:t xml:space="preserve"> rzeczywistości, w której Bóg stanowi centrum świata oraz punkt odniesienia wszelkich ludzkich poczynań i myśli. Idea pośredników w modlitwie do Najwyższego (motyw </w:t>
      </w:r>
      <w:proofErr w:type="spellStart"/>
      <w:r w:rsidRPr="3EA631D8" w:rsidR="3EA631D8">
        <w:rPr>
          <w:rFonts w:ascii="Calibri" w:hAnsi="Calibri" w:eastAsia="Calibri" w:cs="Calibri"/>
          <w:b w:val="0"/>
          <w:bCs w:val="0"/>
          <w:i w:val="1"/>
          <w:iCs w:val="1"/>
          <w:noProof w:val="0"/>
          <w:color w:val="595E69"/>
          <w:sz w:val="24"/>
          <w:szCs w:val="24"/>
          <w:lang w:val="pl-PL"/>
        </w:rPr>
        <w:t>deesis</w:t>
      </w:r>
      <w:proofErr w:type="spellEnd"/>
      <w:r w:rsidRPr="3EA631D8" w:rsidR="3EA631D8">
        <w:rPr>
          <w:rFonts w:ascii="Calibri" w:hAnsi="Calibri" w:eastAsia="Calibri" w:cs="Calibri"/>
          <w:b w:val="0"/>
          <w:bCs w:val="0"/>
          <w:i w:val="0"/>
          <w:iCs w:val="0"/>
          <w:noProof w:val="0"/>
          <w:color w:val="595E69"/>
          <w:sz w:val="24"/>
          <w:szCs w:val="24"/>
          <w:lang w:val="pl-PL"/>
        </w:rPr>
        <w:t xml:space="preserve">) ilustruje typowe dla epoki hierarchiczne wyobrażenie o świecie – człowiek, który w </w:t>
      </w:r>
      <w:r w:rsidRPr="3EA631D8" w:rsidR="3EA631D8">
        <w:rPr>
          <w:rFonts w:ascii="Calibri" w:hAnsi="Calibri" w:eastAsia="Calibri" w:cs="Calibri"/>
          <w:b w:val="1"/>
          <w:bCs w:val="1"/>
          <w:i w:val="0"/>
          <w:iCs w:val="0"/>
          <w:noProof w:val="0"/>
          <w:color w:val="373B43"/>
          <w:sz w:val="24"/>
          <w:szCs w:val="24"/>
          <w:lang w:val="pl-PL"/>
        </w:rPr>
        <w:t>drabinie bytów</w:t>
      </w:r>
      <w:r w:rsidRPr="3EA631D8" w:rsidR="3EA631D8">
        <w:rPr>
          <w:rFonts w:ascii="Calibri" w:hAnsi="Calibri" w:eastAsia="Calibri" w:cs="Calibri"/>
          <w:b w:val="0"/>
          <w:bCs w:val="0"/>
          <w:i w:val="0"/>
          <w:iCs w:val="0"/>
          <w:noProof w:val="0"/>
          <w:color w:val="595E69"/>
          <w:sz w:val="24"/>
          <w:szCs w:val="24"/>
          <w:lang w:val="pl-PL"/>
        </w:rPr>
        <w:t xml:space="preserve"> zajmuje określone miejsce, nie ma śmiałości kierować swoich modlitw do Boga </w:t>
      </w:r>
      <w:r w:rsidRPr="3EA631D8" w:rsidR="3EA631D8">
        <w:rPr>
          <w:rFonts w:ascii="Calibri" w:hAnsi="Calibri" w:eastAsia="Calibri" w:cs="Calibri"/>
          <w:b w:val="1"/>
          <w:bCs w:val="1"/>
          <w:i w:val="0"/>
          <w:iCs w:val="0"/>
          <w:noProof w:val="0"/>
          <w:color w:val="373B43"/>
          <w:sz w:val="24"/>
          <w:szCs w:val="24"/>
          <w:lang w:val="pl-PL"/>
        </w:rPr>
        <w:t>bezpośrednio.</w:t>
      </w:r>
      <w:r w:rsidRPr="3EA631D8" w:rsidR="3EA631D8">
        <w:rPr>
          <w:rFonts w:ascii="Calibri" w:hAnsi="Calibri" w:eastAsia="Calibri" w:cs="Calibri"/>
          <w:b w:val="0"/>
          <w:bCs w:val="0"/>
          <w:i w:val="0"/>
          <w:iCs w:val="0"/>
          <w:noProof w:val="0"/>
          <w:color w:val="595E69"/>
          <w:sz w:val="24"/>
          <w:szCs w:val="24"/>
          <w:lang w:val="pl-PL"/>
        </w:rPr>
        <w:t xml:space="preserve"> Dystans pomiędzy człowiekiem a Bogiem czy też Jego Synem jest niemal nieskończony, stąd potrzeba pośredników. W tej roli za postać kluczową uznawano Matkę Boską – najbliższą swemu Synowi. Dlatego do niej przede wszystkim skierowana jest modlitwa. Św. Jan Chrzciciel pojawia się jako ten, dzięki któremu prośby ludzi łatwiej zostaną wysłuchane i spełnione.</w:t>
      </w:r>
      <w:r>
        <w:br/>
      </w:r>
      <w:r>
        <w:br/>
      </w:r>
      <w:r w:rsidRPr="3EA631D8" w:rsidR="3EA631D8">
        <w:rPr>
          <w:rFonts w:ascii="Calibri" w:hAnsi="Calibri" w:eastAsia="Calibri" w:cs="Calibri"/>
          <w:b w:val="0"/>
          <w:bCs w:val="0"/>
          <w:i w:val="0"/>
          <w:iCs w:val="0"/>
          <w:noProof w:val="0"/>
          <w:color w:val="595E69"/>
          <w:sz w:val="24"/>
          <w:szCs w:val="24"/>
          <w:lang w:val="pl-PL"/>
        </w:rPr>
        <w:t xml:space="preserve">Zamykające utwór prośby dotyczą dwóch kluczowych – wedle średniowiecznych przekonań – wymiarów ludzkiej egzystencji. Najpierw prosi się o „zbożny”, czyli dostatni i szczęśliwy, „pobyt” w </w:t>
      </w:r>
      <w:r w:rsidRPr="3EA631D8" w:rsidR="3EA631D8">
        <w:rPr>
          <w:rFonts w:ascii="Calibri" w:hAnsi="Calibri" w:eastAsia="Calibri" w:cs="Calibri"/>
          <w:b w:val="1"/>
          <w:bCs w:val="1"/>
          <w:i w:val="0"/>
          <w:iCs w:val="0"/>
          <w:noProof w:val="0"/>
          <w:color w:val="373B43"/>
          <w:sz w:val="24"/>
          <w:szCs w:val="24"/>
          <w:lang w:val="pl-PL"/>
        </w:rPr>
        <w:t>świecie doczesnym</w:t>
      </w:r>
      <w:r w:rsidRPr="3EA631D8" w:rsidR="3EA631D8">
        <w:rPr>
          <w:rFonts w:ascii="Calibri" w:hAnsi="Calibri" w:eastAsia="Calibri" w:cs="Calibri"/>
          <w:b w:val="0"/>
          <w:bCs w:val="0"/>
          <w:i w:val="0"/>
          <w:iCs w:val="0"/>
          <w:noProof w:val="0"/>
          <w:color w:val="595E69"/>
          <w:sz w:val="24"/>
          <w:szCs w:val="24"/>
          <w:lang w:val="pl-PL"/>
        </w:rPr>
        <w:t xml:space="preserve">. Jednakże ma on charakter jedynie przejściowy. Daleko ważniejszy jest „rajski </w:t>
      </w:r>
      <w:proofErr w:type="spellStart"/>
      <w:r w:rsidRPr="3EA631D8" w:rsidR="3EA631D8">
        <w:rPr>
          <w:rFonts w:ascii="Calibri" w:hAnsi="Calibri" w:eastAsia="Calibri" w:cs="Calibri"/>
          <w:b w:val="0"/>
          <w:bCs w:val="0"/>
          <w:i w:val="0"/>
          <w:iCs w:val="0"/>
          <w:noProof w:val="0"/>
          <w:color w:val="595E69"/>
          <w:sz w:val="24"/>
          <w:szCs w:val="24"/>
          <w:lang w:val="pl-PL"/>
        </w:rPr>
        <w:t>przebyt</w:t>
      </w:r>
      <w:proofErr w:type="spellEnd"/>
      <w:r w:rsidRPr="3EA631D8" w:rsidR="3EA631D8">
        <w:rPr>
          <w:rFonts w:ascii="Calibri" w:hAnsi="Calibri" w:eastAsia="Calibri" w:cs="Calibri"/>
          <w:b w:val="0"/>
          <w:bCs w:val="0"/>
          <w:i w:val="0"/>
          <w:iCs w:val="0"/>
          <w:noProof w:val="0"/>
          <w:color w:val="595E69"/>
          <w:sz w:val="24"/>
          <w:szCs w:val="24"/>
          <w:lang w:val="pl-PL"/>
        </w:rPr>
        <w:t xml:space="preserve">”, czyli niemające kresu </w:t>
      </w:r>
      <w:r w:rsidRPr="3EA631D8" w:rsidR="3EA631D8">
        <w:rPr>
          <w:rFonts w:ascii="Calibri" w:hAnsi="Calibri" w:eastAsia="Calibri" w:cs="Calibri"/>
          <w:b w:val="1"/>
          <w:bCs w:val="1"/>
          <w:i w:val="0"/>
          <w:iCs w:val="0"/>
          <w:noProof w:val="0"/>
          <w:color w:val="373B43"/>
          <w:sz w:val="24"/>
          <w:szCs w:val="24"/>
          <w:lang w:val="pl-PL"/>
        </w:rPr>
        <w:t>życie wieczne</w:t>
      </w:r>
      <w:r w:rsidRPr="3EA631D8" w:rsidR="3EA631D8">
        <w:rPr>
          <w:rFonts w:ascii="Calibri" w:hAnsi="Calibri" w:eastAsia="Calibri" w:cs="Calibri"/>
          <w:b w:val="0"/>
          <w:bCs w:val="0"/>
          <w:i w:val="0"/>
          <w:iCs w:val="0"/>
          <w:noProof w:val="0"/>
          <w:color w:val="595E69"/>
          <w:sz w:val="24"/>
          <w:szCs w:val="24"/>
          <w:lang w:val="pl-PL"/>
        </w:rPr>
        <w:t xml:space="preserve"> w niebie.</w:t>
      </w:r>
      <w:r>
        <w:br/>
      </w:r>
      <w:r>
        <w:br/>
      </w:r>
    </w:p>
    <w:p w:rsidR="3EA631D8" w:rsidP="3EA631D8" w:rsidRDefault="3EA631D8" w14:paraId="27CD0A9B" w14:textId="16323C50">
      <w:pPr>
        <w:pStyle w:val="Heading3"/>
        <w:jc w:val="both"/>
        <w:rPr>
          <w:b w:val="0"/>
          <w:bCs w:val="0"/>
          <w:color w:val="373B43"/>
          <w:sz w:val="24"/>
          <w:szCs w:val="24"/>
        </w:rPr>
      </w:pPr>
      <w:r w:rsidRPr="3EA631D8" w:rsidR="3EA631D8">
        <w:rPr>
          <w:b w:val="0"/>
          <w:bCs w:val="0"/>
          <w:color w:val="373B43"/>
          <w:sz w:val="24"/>
          <w:szCs w:val="24"/>
        </w:rPr>
        <w:t>Sakralizacja Matki Boskiej</w:t>
      </w:r>
    </w:p>
    <w:p w:rsidR="3EA631D8" w:rsidP="3EA631D8" w:rsidRDefault="3EA631D8" w14:paraId="49DDEEF1" w14:textId="6ED23DFD">
      <w:pPr>
        <w:jc w:val="both"/>
        <w:rPr>
          <w:rFonts w:ascii="Calibri" w:hAnsi="Calibri" w:eastAsia="Calibri" w:cs="Calibri"/>
          <w:b w:val="0"/>
          <w:bCs w:val="0"/>
          <w:i w:val="0"/>
          <w:iCs w:val="0"/>
          <w:noProof w:val="0"/>
          <w:color w:val="595E69"/>
          <w:sz w:val="24"/>
          <w:szCs w:val="24"/>
          <w:lang w:val="pl-PL"/>
        </w:rPr>
      </w:pPr>
      <w:r w:rsidRPr="3EA631D8" w:rsidR="3EA631D8">
        <w:rPr>
          <w:rFonts w:ascii="Calibri" w:hAnsi="Calibri" w:eastAsia="Calibri" w:cs="Calibri"/>
          <w:b w:val="0"/>
          <w:bCs w:val="0"/>
          <w:i w:val="1"/>
          <w:iCs w:val="1"/>
          <w:noProof w:val="0"/>
          <w:color w:val="595E69"/>
          <w:sz w:val="24"/>
          <w:szCs w:val="24"/>
          <w:lang w:val="pl-PL"/>
        </w:rPr>
        <w:t>Bogurodzica</w:t>
      </w:r>
      <w:r w:rsidRPr="3EA631D8" w:rsidR="3EA631D8">
        <w:rPr>
          <w:rFonts w:ascii="Calibri" w:hAnsi="Calibri" w:eastAsia="Calibri" w:cs="Calibri"/>
          <w:b w:val="0"/>
          <w:bCs w:val="0"/>
          <w:i w:val="0"/>
          <w:iCs w:val="0"/>
          <w:noProof w:val="0"/>
          <w:color w:val="595E69"/>
          <w:sz w:val="24"/>
          <w:szCs w:val="24"/>
          <w:lang w:val="pl-PL"/>
        </w:rPr>
        <w:t xml:space="preserve"> należy do tzw. nurtu pieśni maryjnych – utrwala kult Najświętszej Marii Panny, przedstawiając Matkę Boską jako istotę niezwykłą, wyjątkową, jedyną, świętą. Chwała, która ją otacza, wynika stąd, że „dziewica” (panna, dziewczyna) jest jednocześnie matką Chrystusa. Maryję wywyższa boskie macierzyństwo. Została wybrana i uwielbiona przez Boga („zwolena”, „Bogiem sławiena”). Jej bliska relacja z Bogiem uprawnia ją do przekazywania próśb i pokornych błagań zwykłych grzeszników. Równocześnie pozostaje ona istotą ludzką – rozumie problemy i troski maluczkich, co czyni ją godną zaufania pośredniczką w rozmowie człowieka ze Stwórcą.</w:t>
      </w:r>
    </w:p>
    <w:p w:rsidR="3EA631D8" w:rsidP="3EA631D8" w:rsidRDefault="3EA631D8" w14:paraId="69EA00C0" w14:textId="5E535B53">
      <w:pPr>
        <w:pStyle w:val="Normal"/>
        <w:jc w:val="both"/>
        <w:rPr>
          <w:rFonts w:ascii="Calibri" w:hAnsi="Calibri" w:eastAsia="Calibri" w:cs="Calibri"/>
          <w:b w:val="0"/>
          <w:bCs w:val="0"/>
          <w:i w:val="0"/>
          <w:iCs w:val="0"/>
          <w:noProof w:val="0"/>
          <w:color w:val="595E69"/>
          <w:sz w:val="24"/>
          <w:szCs w:val="24"/>
          <w:lang w:val="pl-PL"/>
        </w:rPr>
      </w:pPr>
    </w:p>
    <w:p w:rsidR="3EA631D8" w:rsidP="3EA631D8" w:rsidRDefault="3EA631D8" w14:paraId="21FC1B52" w14:textId="75D1571A">
      <w:pPr>
        <w:pStyle w:val="Normal"/>
        <w:ind w:left="360"/>
        <w:jc w:val="both"/>
        <w:rPr>
          <w:rFonts w:ascii="Calibri" w:hAnsi="Calibri" w:eastAsia="Calibri" w:cs="Calibri"/>
          <w:b w:val="0"/>
          <w:bCs w:val="0"/>
          <w:i w:val="0"/>
          <w:iCs w:val="0"/>
          <w:noProof w:val="0"/>
          <w:color w:val="595E69"/>
          <w:sz w:val="24"/>
          <w:szCs w:val="24"/>
          <w:lang w:val="pl-PL"/>
        </w:rPr>
      </w:pPr>
    </w:p>
    <w:p w:rsidR="3EA631D8" w:rsidP="3EA631D8" w:rsidRDefault="3EA631D8" w14:paraId="775C9AD5" w14:textId="28C21862">
      <w:pPr>
        <w:pStyle w:val="Normal"/>
        <w:jc w:val="both"/>
        <w:rPr>
          <w:rFonts w:ascii="Calibri" w:hAnsi="Calibri" w:eastAsia="Calibri" w:cs="Calibri"/>
          <w:b w:val="0"/>
          <w:bCs w:val="0"/>
          <w:i w:val="0"/>
          <w:iCs w:val="0"/>
          <w:noProof w:val="0"/>
          <w:color w:val="595E69"/>
          <w:sz w:val="24"/>
          <w:szCs w:val="24"/>
          <w:lang w:val="pl-P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255309"/>
  <w15:docId w15:val="{1912c92d-ff5f-4a1a-8ee0-6e75141e3d76}"/>
  <w:rsids>
    <w:rsidRoot w:val="30255309"/>
    <w:rsid w:val="30255309"/>
    <w:rsid w:val="3EA631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02ab3da12f35436e" /><Relationship Type="http://schemas.openxmlformats.org/officeDocument/2006/relationships/numbering" Target="/word/numbering.xml" Id="R9e24aca2ed9149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2020-04-06T21:12:06.7245753Z</dcterms:created>
  <dcterms:modified xsi:type="dcterms:W3CDTF">2020-04-06T21:25:55.4242666Z</dcterms:modified>
  <dc:creator>Gość</dc:creator>
  <lastModifiedBy>Gość</lastModifiedBy>
</coreProperties>
</file>