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Default="00FE28AD" w:rsidP="00FE28A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24.05</w:t>
      </w:r>
      <w:r w:rsidR="00373FD6">
        <w:rPr>
          <w:b/>
          <w:sz w:val="24"/>
          <w:szCs w:val="24"/>
        </w:rPr>
        <w:t>.2021</w:t>
      </w:r>
      <w:r w:rsidR="00CD053D" w:rsidRPr="00992B31">
        <w:rPr>
          <w:b/>
          <w:sz w:val="24"/>
          <w:szCs w:val="24"/>
        </w:rPr>
        <w:t xml:space="preserve"> r.</w:t>
      </w:r>
    </w:p>
    <w:p w:rsidR="00FE28AD" w:rsidRPr="00FE28AD" w:rsidRDefault="00FE28AD" w:rsidP="00FE28AD">
      <w:pPr>
        <w:spacing w:after="0" w:line="240" w:lineRule="auto"/>
        <w:rPr>
          <w:b/>
          <w:sz w:val="8"/>
          <w:szCs w:val="8"/>
        </w:rPr>
      </w:pPr>
    </w:p>
    <w:p w:rsidR="00CD053D" w:rsidRPr="00766EE4" w:rsidRDefault="00CD053D" w:rsidP="00FE28A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992B31">
        <w:rPr>
          <w:b/>
          <w:sz w:val="24"/>
          <w:szCs w:val="24"/>
        </w:rPr>
        <w:t xml:space="preserve">klasa – II </w:t>
      </w:r>
      <w:proofErr w:type="spellStart"/>
      <w:r w:rsidRPr="00992B31">
        <w:rPr>
          <w:b/>
          <w:sz w:val="24"/>
          <w:szCs w:val="24"/>
        </w:rPr>
        <w:t>tl</w:t>
      </w:r>
      <w:r w:rsidR="00FE28AD">
        <w:rPr>
          <w:b/>
          <w:sz w:val="24"/>
          <w:szCs w:val="24"/>
        </w:rPr>
        <w:t>p</w:t>
      </w:r>
      <w:proofErr w:type="spellEnd"/>
      <w:r w:rsidRPr="00992B31">
        <w:rPr>
          <w:b/>
          <w:sz w:val="24"/>
          <w:szCs w:val="24"/>
        </w:rPr>
        <w:t>, n</w:t>
      </w:r>
      <w:r w:rsidR="007A3E18"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 w:rsidR="00D04D40">
        <w:rPr>
          <w:b/>
          <w:sz w:val="24"/>
          <w:szCs w:val="24"/>
        </w:rPr>
        <w:t xml:space="preserve">– </w:t>
      </w:r>
      <w:r w:rsidR="00124958" w:rsidRPr="005E33BF">
        <w:rPr>
          <w:rFonts w:eastAsia="ScalaSansPro-Bold" w:cstheme="minorHAnsi"/>
          <w:b/>
          <w:bCs/>
          <w:i/>
          <w:sz w:val="24"/>
          <w:szCs w:val="24"/>
        </w:rPr>
        <w:t>Wskaźniki ekonomiczne pracy magazynu</w:t>
      </w:r>
    </w:p>
    <w:p w:rsidR="00766EE4" w:rsidRPr="00FE28AD" w:rsidRDefault="00766EE4" w:rsidP="00DA3181">
      <w:pPr>
        <w:spacing w:after="0" w:line="240" w:lineRule="auto"/>
        <w:jc w:val="both"/>
        <w:rPr>
          <w:b/>
          <w:i/>
          <w:sz w:val="8"/>
          <w:szCs w:val="8"/>
        </w:rPr>
      </w:pPr>
    </w:p>
    <w:p w:rsidR="00CD053D" w:rsidRDefault="00CD053D" w:rsidP="00DA3181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3A48A4" w:rsidRPr="00FE28AD" w:rsidRDefault="003A48A4" w:rsidP="00DA3181">
      <w:pPr>
        <w:spacing w:after="0" w:line="240" w:lineRule="auto"/>
        <w:rPr>
          <w:b/>
          <w:i/>
          <w:sz w:val="8"/>
          <w:szCs w:val="8"/>
        </w:rPr>
      </w:pPr>
    </w:p>
    <w:p w:rsidR="00A92B10" w:rsidRDefault="000B25D7" w:rsidP="00DA3181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E093A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E093A"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7" w:history="1">
        <w:r w:rsidR="00524617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44FA2">
        <w:rPr>
          <w:b/>
          <w:i/>
          <w:sz w:val="24"/>
          <w:szCs w:val="24"/>
        </w:rPr>
        <w:t xml:space="preserve"> .</w:t>
      </w:r>
    </w:p>
    <w:p w:rsidR="003A48A4" w:rsidRPr="00FE28AD" w:rsidRDefault="003A48A4" w:rsidP="00DA3181">
      <w:pPr>
        <w:spacing w:after="0" w:line="240" w:lineRule="auto"/>
        <w:jc w:val="both"/>
        <w:rPr>
          <w:b/>
          <w:i/>
          <w:sz w:val="8"/>
          <w:szCs w:val="8"/>
        </w:rPr>
      </w:pPr>
    </w:p>
    <w:p w:rsidR="00A92B10" w:rsidRPr="00A92B10" w:rsidRDefault="00A92B10" w:rsidP="00DA3181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537482" w:rsidRPr="00537482" w:rsidRDefault="000B25D7" w:rsidP="00537482">
      <w:pPr>
        <w:spacing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124958" w:rsidRDefault="00124958" w:rsidP="0012495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124958">
        <w:rPr>
          <w:rFonts w:eastAsia="ScalaSansPro-Bold" w:cstheme="minorHAnsi"/>
          <w:b/>
          <w:bCs/>
          <w:color w:val="00B050"/>
          <w:sz w:val="24"/>
          <w:szCs w:val="24"/>
        </w:rPr>
        <w:t>Wskaźnik stopy zysku osiągniętego przez magazyn (</w:t>
      </w:r>
      <w:r w:rsidRPr="00124958">
        <w:rPr>
          <w:rFonts w:eastAsia="ScalaSansPro-Bold" w:cstheme="minorHAnsi"/>
          <w:b/>
          <w:bCs/>
          <w:i/>
          <w:iCs/>
          <w:color w:val="00B050"/>
          <w:sz w:val="24"/>
          <w:szCs w:val="24"/>
        </w:rPr>
        <w:t>M</w:t>
      </w:r>
      <w:r w:rsidRPr="00124958">
        <w:rPr>
          <w:rFonts w:eastAsia="ScalaSansPro-Bold" w:cstheme="minorHAnsi"/>
          <w:b/>
          <w:bCs/>
          <w:i/>
          <w:iCs/>
          <w:color w:val="00B050"/>
          <w:sz w:val="16"/>
          <w:szCs w:val="16"/>
        </w:rPr>
        <w:t>sz</w:t>
      </w:r>
      <w:r w:rsidRPr="00124958">
        <w:rPr>
          <w:rFonts w:eastAsia="ScalaSansPro-Bold" w:cstheme="minorHAnsi"/>
          <w:b/>
          <w:bCs/>
          <w:color w:val="00B050"/>
          <w:sz w:val="24"/>
          <w:szCs w:val="24"/>
        </w:rPr>
        <w:t>)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>
        <w:rPr>
          <w:rFonts w:eastAsia="ScalaSansPro-Bold" w:cstheme="minorHAnsi"/>
          <w:b/>
          <w:bCs/>
          <w:sz w:val="24"/>
          <w:szCs w:val="24"/>
        </w:rPr>
        <w:t xml:space="preserve">- </w:t>
      </w:r>
      <w:r w:rsidRPr="00124958">
        <w:rPr>
          <w:rFonts w:eastAsia="ScalaSansPro-Bold" w:cstheme="minorHAnsi"/>
          <w:color w:val="000000"/>
          <w:sz w:val="24"/>
          <w:szCs w:val="24"/>
        </w:rPr>
        <w:t>wskazuje, czy magazyn jest opłacalny,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124958">
        <w:rPr>
          <w:rFonts w:eastAsia="ScalaSansPro-Bold" w:cstheme="minorHAnsi"/>
          <w:color w:val="000000"/>
          <w:sz w:val="24"/>
          <w:szCs w:val="24"/>
        </w:rPr>
        <w:t>czy też należy przeprowadzić jego restrukturyzację. Niska wartość tego wskaźnika w skrajnych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124958">
        <w:rPr>
          <w:rFonts w:eastAsia="ScalaSansPro-Bold" w:cstheme="minorHAnsi"/>
          <w:color w:val="000000"/>
          <w:sz w:val="24"/>
          <w:szCs w:val="24"/>
        </w:rPr>
        <w:t>przypadkach może prowadzić do wygaszenia niektórych czynności magazynowych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124958">
        <w:rPr>
          <w:rFonts w:eastAsia="ScalaSansPro-Bold" w:cstheme="minorHAnsi"/>
          <w:color w:val="000000"/>
          <w:sz w:val="24"/>
          <w:szCs w:val="24"/>
        </w:rPr>
        <w:t>i przebranżowienia. Może się okazać, ż</w:t>
      </w:r>
      <w:r>
        <w:rPr>
          <w:rFonts w:eastAsia="ScalaSansPro-Bold" w:cstheme="minorHAnsi"/>
          <w:color w:val="000000"/>
          <w:sz w:val="24"/>
          <w:szCs w:val="24"/>
        </w:rPr>
        <w:t xml:space="preserve">e magazynowanie niektórych </w:t>
      </w:r>
      <w:r w:rsidRPr="00124958">
        <w:rPr>
          <w:rFonts w:eastAsia="ScalaSansPro-Bold" w:cstheme="minorHAnsi"/>
          <w:color w:val="000000"/>
          <w:sz w:val="24"/>
          <w:szCs w:val="24"/>
        </w:rPr>
        <w:t>artykułów jest nieopłacalne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124958">
        <w:rPr>
          <w:rFonts w:eastAsia="ScalaSansPro-Bold" w:cstheme="minorHAnsi"/>
          <w:color w:val="000000"/>
          <w:sz w:val="24"/>
          <w:szCs w:val="24"/>
        </w:rPr>
        <w:t>ze względu na wysokie koszty.</w:t>
      </w:r>
    </w:p>
    <w:p w:rsidR="005E33BF" w:rsidRPr="00FE28AD" w:rsidRDefault="005E33BF" w:rsidP="0012495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8"/>
          <w:szCs w:val="8"/>
        </w:rPr>
      </w:pPr>
    </w:p>
    <w:p w:rsidR="00124958" w:rsidRDefault="00124958" w:rsidP="00124958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786765" cy="467995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3BF" w:rsidRPr="00FE28AD" w:rsidRDefault="005E33BF" w:rsidP="00124958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8"/>
          <w:szCs w:val="8"/>
        </w:rPr>
      </w:pPr>
    </w:p>
    <w:p w:rsidR="00124958" w:rsidRPr="00124958" w:rsidRDefault="00124958" w:rsidP="0012495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124958">
        <w:rPr>
          <w:rFonts w:eastAsia="ScalaSansPro-Bold" w:cstheme="minorHAnsi"/>
          <w:i/>
          <w:iCs/>
          <w:color w:val="000000"/>
          <w:sz w:val="24"/>
          <w:szCs w:val="24"/>
        </w:rPr>
        <w:t xml:space="preserve">U </w:t>
      </w:r>
      <w:r w:rsidRPr="00124958">
        <w:rPr>
          <w:rFonts w:eastAsia="ScalaSansPro-Bold" w:cstheme="minorHAnsi"/>
          <w:color w:val="000000"/>
          <w:sz w:val="24"/>
          <w:szCs w:val="24"/>
        </w:rPr>
        <w:t>– wielkość zysku osiągniętego przez magazyn w badanym okresie (zł),</w:t>
      </w:r>
    </w:p>
    <w:p w:rsidR="00124958" w:rsidRPr="00124958" w:rsidRDefault="00124958" w:rsidP="0012495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124958">
        <w:rPr>
          <w:rFonts w:eastAsia="ScalaSansPro-Bold" w:cstheme="minorHAnsi"/>
          <w:i/>
          <w:iCs/>
          <w:color w:val="000000"/>
          <w:sz w:val="24"/>
          <w:szCs w:val="24"/>
        </w:rPr>
        <w:t>K</w:t>
      </w:r>
      <w:r w:rsidRPr="00124958">
        <w:rPr>
          <w:rFonts w:eastAsia="ScalaSansPro-Bold" w:cstheme="minorHAnsi"/>
          <w:i/>
          <w:iCs/>
          <w:color w:val="000000"/>
          <w:sz w:val="16"/>
          <w:szCs w:val="16"/>
        </w:rPr>
        <w:t>mc</w:t>
      </w:r>
      <w:proofErr w:type="spellEnd"/>
      <w:r w:rsidRPr="00124958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124958">
        <w:rPr>
          <w:rFonts w:eastAsia="ScalaSansPro-Bold" w:cstheme="minorHAnsi"/>
          <w:color w:val="000000"/>
          <w:sz w:val="24"/>
          <w:szCs w:val="24"/>
        </w:rPr>
        <w:t>– łączne koszty magazynowania w badanym okresie (zł).</w:t>
      </w:r>
    </w:p>
    <w:p w:rsidR="00124958" w:rsidRPr="00FE28AD" w:rsidRDefault="00124958" w:rsidP="0012495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EE1D24"/>
          <w:sz w:val="8"/>
          <w:szCs w:val="8"/>
        </w:rPr>
      </w:pPr>
    </w:p>
    <w:p w:rsidR="005E33BF" w:rsidRDefault="005E33BF" w:rsidP="00FE28A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5E33BF">
        <w:rPr>
          <w:rFonts w:eastAsia="ScalaSansPro-Bold" w:cstheme="minorHAnsi"/>
          <w:b/>
          <w:bCs/>
          <w:color w:val="00B050"/>
          <w:sz w:val="24"/>
          <w:szCs w:val="24"/>
        </w:rPr>
        <w:t>Wskaź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>nik stanu zapasó</w:t>
      </w:r>
      <w:r w:rsidRPr="005E33BF">
        <w:rPr>
          <w:rFonts w:eastAsia="ScalaSansPro-Bold" w:cstheme="minorHAnsi"/>
          <w:b/>
          <w:bCs/>
          <w:color w:val="00B050"/>
          <w:sz w:val="24"/>
          <w:szCs w:val="24"/>
        </w:rPr>
        <w:t>w w magazynie (</w:t>
      </w:r>
      <w:proofErr w:type="spellStart"/>
      <w:r w:rsidRPr="005E33BF">
        <w:rPr>
          <w:rFonts w:eastAsia="ScalaSansPro-Bold" w:cstheme="minorHAnsi"/>
          <w:b/>
          <w:bCs/>
          <w:i/>
          <w:iCs/>
          <w:color w:val="00B050"/>
          <w:sz w:val="24"/>
          <w:szCs w:val="24"/>
        </w:rPr>
        <w:t>M</w:t>
      </w:r>
      <w:r w:rsidRPr="005E33BF">
        <w:rPr>
          <w:rFonts w:eastAsia="ScalaSansPro-Bold" w:cstheme="minorHAnsi"/>
          <w:b/>
          <w:bCs/>
          <w:i/>
          <w:iCs/>
          <w:color w:val="00B050"/>
          <w:sz w:val="16"/>
          <w:szCs w:val="16"/>
        </w:rPr>
        <w:t>zp</w:t>
      </w:r>
      <w:proofErr w:type="spellEnd"/>
      <w:r w:rsidRPr="005E33BF">
        <w:rPr>
          <w:rFonts w:eastAsia="ScalaSansPro-Bold" w:cstheme="minorHAnsi"/>
          <w:b/>
          <w:bCs/>
          <w:color w:val="00B050"/>
          <w:sz w:val="24"/>
          <w:szCs w:val="24"/>
        </w:rPr>
        <w:t>)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>
        <w:rPr>
          <w:rFonts w:eastAsia="ScalaSansPro-Bold" w:cstheme="minorHAnsi"/>
          <w:b/>
          <w:bCs/>
          <w:sz w:val="24"/>
          <w:szCs w:val="24"/>
        </w:rPr>
        <w:t xml:space="preserve">- </w:t>
      </w:r>
      <w:r w:rsidRPr="005E33BF">
        <w:rPr>
          <w:rFonts w:eastAsia="ScalaSansPro-Bold" w:cstheme="minorHAnsi"/>
          <w:color w:val="000000"/>
          <w:sz w:val="24"/>
          <w:szCs w:val="24"/>
        </w:rPr>
        <w:t>odzwierciedla zmieniający się</w:t>
      </w:r>
      <w:r>
        <w:rPr>
          <w:rFonts w:eastAsia="ScalaSansPro-Bold" w:cstheme="minorHAnsi"/>
          <w:color w:val="000000"/>
          <w:sz w:val="24"/>
          <w:szCs w:val="24"/>
        </w:rPr>
        <w:t xml:space="preserve"> stan zapasów  </w:t>
      </w:r>
      <w:r w:rsidRPr="005E33BF">
        <w:rPr>
          <w:rFonts w:eastAsia="ScalaSansPro-Bold" w:cstheme="minorHAnsi"/>
          <w:color w:val="000000"/>
          <w:sz w:val="24"/>
          <w:szCs w:val="24"/>
        </w:rPr>
        <w:t>w badanym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E33BF">
        <w:rPr>
          <w:rFonts w:eastAsia="ScalaSansPro-Bold" w:cstheme="minorHAnsi"/>
          <w:color w:val="000000"/>
          <w:sz w:val="24"/>
          <w:szCs w:val="24"/>
        </w:rPr>
        <w:t>okresie oraz koszty związane z niewykorzystanym miejscem składowym.</w:t>
      </w:r>
    </w:p>
    <w:p w:rsidR="005E33BF" w:rsidRPr="00FE28AD" w:rsidRDefault="005E33BF" w:rsidP="005E33BF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8"/>
          <w:szCs w:val="8"/>
        </w:rPr>
      </w:pPr>
    </w:p>
    <w:p w:rsidR="005E33BF" w:rsidRDefault="005E33BF" w:rsidP="005E33BF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b/>
          <w:bCs/>
          <w:sz w:val="24"/>
          <w:szCs w:val="24"/>
        </w:rPr>
      </w:pPr>
      <w:r>
        <w:rPr>
          <w:rFonts w:eastAsia="ScalaSansPro-Bold" w:cstheme="minorHAnsi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1786255" cy="308610"/>
            <wp:effectExtent l="19050" t="0" r="4445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3BF" w:rsidRPr="00FE28AD" w:rsidRDefault="005E33BF" w:rsidP="005E33BF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b/>
          <w:bCs/>
          <w:sz w:val="8"/>
          <w:szCs w:val="8"/>
        </w:rPr>
      </w:pPr>
    </w:p>
    <w:p w:rsidR="005E33BF" w:rsidRPr="005E33BF" w:rsidRDefault="005E33BF" w:rsidP="005E33BF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5E33BF">
        <w:rPr>
          <w:rFonts w:eastAsia="ScalaSansPro-Bold" w:cstheme="minorHAnsi"/>
          <w:i/>
          <w:iCs/>
          <w:color w:val="000000"/>
          <w:sz w:val="24"/>
          <w:szCs w:val="24"/>
        </w:rPr>
        <w:t>Z</w:t>
      </w:r>
      <w:r w:rsidRPr="005E33BF">
        <w:rPr>
          <w:rFonts w:eastAsia="ScalaSansPro-Bold" w:cstheme="minorHAnsi"/>
          <w:i/>
          <w:iCs/>
          <w:color w:val="000000"/>
          <w:sz w:val="16"/>
          <w:szCs w:val="16"/>
        </w:rPr>
        <w:t>i</w:t>
      </w:r>
      <w:proofErr w:type="spellEnd"/>
      <w:r w:rsidRPr="005E33BF">
        <w:rPr>
          <w:rFonts w:eastAsia="ScalaSansPro-Bold" w:cstheme="minorHAnsi"/>
          <w:i/>
          <w:iCs/>
          <w:color w:val="000000"/>
          <w:sz w:val="16"/>
          <w:szCs w:val="16"/>
        </w:rPr>
        <w:t xml:space="preserve"> </w:t>
      </w:r>
      <w:r w:rsidRPr="005E33BF">
        <w:rPr>
          <w:rFonts w:eastAsia="ScalaSansPro-Bold" w:cstheme="minorHAnsi"/>
          <w:color w:val="000000"/>
          <w:sz w:val="24"/>
          <w:szCs w:val="24"/>
        </w:rPr>
        <w:t>– wielkość zapasu magazynowego na początku badanego okresu (t, zł),</w:t>
      </w:r>
    </w:p>
    <w:p w:rsidR="005E33BF" w:rsidRPr="005E33BF" w:rsidRDefault="005E33BF" w:rsidP="005E33BF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5E33BF">
        <w:rPr>
          <w:rFonts w:eastAsia="ScalaSansPro-Bold" w:cstheme="minorHAnsi"/>
          <w:i/>
          <w:iCs/>
          <w:color w:val="000000"/>
          <w:sz w:val="24"/>
          <w:szCs w:val="24"/>
        </w:rPr>
        <w:t>O</w:t>
      </w:r>
      <w:r w:rsidRPr="005E33BF">
        <w:rPr>
          <w:rFonts w:eastAsia="ScalaSansPro-Bold" w:cstheme="minorHAnsi"/>
          <w:i/>
          <w:iCs/>
          <w:color w:val="000000"/>
          <w:sz w:val="16"/>
          <w:szCs w:val="16"/>
        </w:rPr>
        <w:t>mp</w:t>
      </w:r>
      <w:proofErr w:type="spellEnd"/>
      <w:r w:rsidRPr="005E33BF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5E33BF">
        <w:rPr>
          <w:rFonts w:eastAsia="ScalaSansPro-Bold" w:cstheme="minorHAnsi"/>
          <w:color w:val="000000"/>
          <w:sz w:val="24"/>
          <w:szCs w:val="24"/>
        </w:rPr>
        <w:t>– wielkość obrotu magazynowego wg przychodu w badanym okresie (t, zł),</w:t>
      </w:r>
    </w:p>
    <w:p w:rsidR="005E33BF" w:rsidRPr="005E33BF" w:rsidRDefault="005E33BF" w:rsidP="005E33BF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5E33BF">
        <w:rPr>
          <w:rFonts w:eastAsia="ScalaSansPro-Bold" w:cstheme="minorHAnsi"/>
          <w:i/>
          <w:iCs/>
          <w:color w:val="000000"/>
          <w:sz w:val="24"/>
          <w:szCs w:val="24"/>
        </w:rPr>
        <w:t>O</w:t>
      </w:r>
      <w:r w:rsidRPr="005E33BF">
        <w:rPr>
          <w:rFonts w:eastAsia="ScalaSansPro-Bold" w:cstheme="minorHAnsi"/>
          <w:i/>
          <w:iCs/>
          <w:color w:val="000000"/>
          <w:sz w:val="16"/>
          <w:szCs w:val="16"/>
        </w:rPr>
        <w:t>mr</w:t>
      </w:r>
      <w:proofErr w:type="spellEnd"/>
      <w:r w:rsidRPr="005E33BF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5E33BF">
        <w:rPr>
          <w:rFonts w:eastAsia="ScalaSansPro-Bold" w:cstheme="minorHAnsi"/>
          <w:color w:val="000000"/>
          <w:sz w:val="24"/>
          <w:szCs w:val="24"/>
        </w:rPr>
        <w:t>– wielkość obrotu magazynowego wg rozchodu w badanym okresie (t, zł).</w:t>
      </w:r>
    </w:p>
    <w:p w:rsidR="005E33BF" w:rsidRPr="00FE28AD" w:rsidRDefault="005E33BF" w:rsidP="005E33BF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bCs/>
          <w:color w:val="EE1D24"/>
          <w:sz w:val="8"/>
          <w:szCs w:val="8"/>
        </w:rPr>
      </w:pPr>
    </w:p>
    <w:p w:rsidR="005E33BF" w:rsidRDefault="005E33BF" w:rsidP="00FE28A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5E33BF">
        <w:rPr>
          <w:rFonts w:eastAsia="ScalaSansPro-Bold" w:cstheme="minorHAnsi"/>
          <w:b/>
          <w:bCs/>
          <w:color w:val="00B050"/>
          <w:sz w:val="24"/>
          <w:szCs w:val="24"/>
        </w:rPr>
        <w:t>Wskaźnik średniego zapasu w magazynie (</w:t>
      </w:r>
      <w:r w:rsidRPr="005E33BF">
        <w:rPr>
          <w:rFonts w:eastAsia="ScalaSansPro-Bold" w:cstheme="minorHAnsi"/>
          <w:b/>
          <w:bCs/>
          <w:i/>
          <w:iCs/>
          <w:color w:val="00B050"/>
          <w:sz w:val="24"/>
          <w:szCs w:val="24"/>
        </w:rPr>
        <w:t>M</w:t>
      </w:r>
      <w:r w:rsidRPr="005E33BF">
        <w:rPr>
          <w:rFonts w:eastAsia="ScalaSansPro-Bold" w:cstheme="minorHAnsi"/>
          <w:b/>
          <w:bCs/>
          <w:i/>
          <w:iCs/>
          <w:color w:val="00B050"/>
          <w:sz w:val="16"/>
          <w:szCs w:val="16"/>
        </w:rPr>
        <w:t>sz</w:t>
      </w:r>
      <w:r w:rsidRPr="005E33BF">
        <w:rPr>
          <w:rFonts w:eastAsia="ScalaSansPro-Bold" w:cstheme="minorHAnsi"/>
          <w:b/>
          <w:bCs/>
          <w:color w:val="00B050"/>
          <w:sz w:val="24"/>
          <w:szCs w:val="24"/>
        </w:rPr>
        <w:t>)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>
        <w:rPr>
          <w:rFonts w:eastAsia="ScalaSansPro-Bold" w:cstheme="minorHAnsi"/>
          <w:b/>
          <w:bCs/>
          <w:sz w:val="24"/>
          <w:szCs w:val="24"/>
        </w:rPr>
        <w:t xml:space="preserve">- </w:t>
      </w:r>
      <w:r w:rsidRPr="005E33BF">
        <w:rPr>
          <w:rFonts w:eastAsia="ScalaSansPro-Bold" w:cstheme="minorHAnsi"/>
          <w:color w:val="000000"/>
          <w:sz w:val="24"/>
          <w:szCs w:val="24"/>
        </w:rPr>
        <w:t xml:space="preserve">odzwierciedla średnie stany magazynowe </w:t>
      </w:r>
      <w:r w:rsidR="00FE28AD">
        <w:rPr>
          <w:rFonts w:eastAsia="ScalaSansPro-Bold" w:cstheme="minorHAnsi"/>
          <w:color w:val="000000"/>
          <w:sz w:val="24"/>
          <w:szCs w:val="24"/>
        </w:rPr>
        <w:t xml:space="preserve">  </w:t>
      </w:r>
      <w:r w:rsidRPr="005E33BF">
        <w:rPr>
          <w:rFonts w:eastAsia="ScalaSansPro-Bold" w:cstheme="minorHAnsi"/>
          <w:color w:val="000000"/>
          <w:sz w:val="24"/>
          <w:szCs w:val="24"/>
        </w:rPr>
        <w:t>w badanym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E33BF">
        <w:rPr>
          <w:rFonts w:eastAsia="ScalaSansPro-Bold" w:cstheme="minorHAnsi"/>
          <w:color w:val="000000"/>
          <w:sz w:val="24"/>
          <w:szCs w:val="24"/>
        </w:rPr>
        <w:t>okresie. Badania tego wskaźnika należy dokonywać na bieżąco, ponieważ tylko</w:t>
      </w:r>
      <w:r w:rsidR="00FE28AD">
        <w:rPr>
          <w:rFonts w:eastAsia="ScalaSansPro-Bold" w:cstheme="minorHAnsi"/>
          <w:color w:val="000000"/>
          <w:sz w:val="24"/>
          <w:szCs w:val="24"/>
        </w:rPr>
        <w:t xml:space="preserve">                  </w:t>
      </w:r>
      <w:r w:rsidRPr="005E33BF">
        <w:rPr>
          <w:rFonts w:eastAsia="ScalaSansPro-Bold" w:cstheme="minorHAnsi"/>
          <w:color w:val="000000"/>
          <w:sz w:val="24"/>
          <w:szCs w:val="24"/>
        </w:rPr>
        <w:t>w ten sposób można ocenić średnie zapasy magazynowe.</w:t>
      </w:r>
    </w:p>
    <w:p w:rsidR="005E33BF" w:rsidRPr="00FE28AD" w:rsidRDefault="005E33BF" w:rsidP="005E33BF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8"/>
          <w:szCs w:val="8"/>
        </w:rPr>
      </w:pPr>
    </w:p>
    <w:p w:rsidR="005E33BF" w:rsidRDefault="005E33BF" w:rsidP="005E33BF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b/>
          <w:bCs/>
          <w:color w:val="EE1D24"/>
          <w:sz w:val="24"/>
          <w:szCs w:val="24"/>
        </w:rPr>
      </w:pPr>
      <w:r>
        <w:rPr>
          <w:rFonts w:eastAsia="ScalaSansPro-Bold" w:cstheme="minorHAnsi"/>
          <w:b/>
          <w:bCs/>
          <w:noProof/>
          <w:color w:val="EE1D24"/>
          <w:sz w:val="24"/>
          <w:szCs w:val="24"/>
          <w:lang w:eastAsia="pl-PL"/>
        </w:rPr>
        <w:drawing>
          <wp:inline distT="0" distB="0" distL="0" distR="0">
            <wp:extent cx="2062480" cy="510540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3BF" w:rsidRPr="00FE28AD" w:rsidRDefault="005E33BF" w:rsidP="005E33BF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b/>
          <w:bCs/>
          <w:color w:val="EE1D24"/>
          <w:sz w:val="8"/>
          <w:szCs w:val="8"/>
        </w:rPr>
      </w:pPr>
    </w:p>
    <w:p w:rsidR="005E33BF" w:rsidRPr="005E33BF" w:rsidRDefault="005E33BF" w:rsidP="005E33BF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5E33BF">
        <w:rPr>
          <w:rFonts w:eastAsia="ScalaSansPro-Bold" w:cstheme="minorHAnsi"/>
          <w:i/>
          <w:iCs/>
          <w:color w:val="000000"/>
          <w:sz w:val="24"/>
          <w:szCs w:val="24"/>
        </w:rPr>
        <w:t>Z</w:t>
      </w:r>
      <w:r w:rsidRPr="005E33BF">
        <w:rPr>
          <w:rFonts w:eastAsia="ScalaSansPro-Bold" w:cstheme="minorHAnsi"/>
          <w:color w:val="000000"/>
          <w:sz w:val="16"/>
          <w:szCs w:val="16"/>
        </w:rPr>
        <w:t>1</w:t>
      </w:r>
      <w:r w:rsidRPr="005E33BF">
        <w:rPr>
          <w:rFonts w:eastAsia="ScalaSansPro-Bold" w:cstheme="minorHAnsi"/>
          <w:color w:val="000000"/>
          <w:sz w:val="24"/>
          <w:szCs w:val="24"/>
        </w:rPr>
        <w:t xml:space="preserve"> – wielkość zapasu magazynowego na początku badanego okresu (t, zł),</w:t>
      </w:r>
    </w:p>
    <w:p w:rsidR="005E33BF" w:rsidRPr="005E33BF" w:rsidRDefault="005E33BF" w:rsidP="005E33BF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5E33BF">
        <w:rPr>
          <w:rFonts w:eastAsia="ScalaSansPro-Bold" w:cstheme="minorHAnsi"/>
          <w:i/>
          <w:iCs/>
          <w:color w:val="000000"/>
          <w:sz w:val="24"/>
          <w:szCs w:val="24"/>
        </w:rPr>
        <w:t>Z</w:t>
      </w:r>
      <w:r w:rsidRPr="005E33BF">
        <w:rPr>
          <w:rFonts w:eastAsia="ScalaSansPro-Bold" w:cstheme="minorHAnsi"/>
          <w:i/>
          <w:iCs/>
          <w:color w:val="000000"/>
          <w:sz w:val="16"/>
          <w:szCs w:val="16"/>
        </w:rPr>
        <w:t xml:space="preserve">n </w:t>
      </w:r>
      <w:r w:rsidRPr="005E33BF">
        <w:rPr>
          <w:rFonts w:eastAsia="ScalaSansPro-Bold" w:cstheme="minorHAnsi"/>
          <w:color w:val="000000"/>
          <w:sz w:val="24"/>
          <w:szCs w:val="24"/>
        </w:rPr>
        <w:t>– wielkość zapasu końcowego (t, zł),</w:t>
      </w:r>
    </w:p>
    <w:p w:rsidR="005E33BF" w:rsidRPr="005E33BF" w:rsidRDefault="005E33BF" w:rsidP="005E33BF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5E33BF">
        <w:rPr>
          <w:rFonts w:eastAsia="ScalaSansPro-Bold" w:cstheme="minorHAnsi"/>
          <w:i/>
          <w:iCs/>
          <w:color w:val="000000"/>
          <w:sz w:val="24"/>
          <w:szCs w:val="24"/>
        </w:rPr>
        <w:t>Z</w:t>
      </w:r>
      <w:r w:rsidRPr="005E33BF">
        <w:rPr>
          <w:rFonts w:eastAsia="ScalaSansPro-Bold" w:cstheme="minorHAnsi"/>
          <w:color w:val="000000"/>
          <w:sz w:val="16"/>
          <w:szCs w:val="16"/>
        </w:rPr>
        <w:t>2</w:t>
      </w:r>
      <w:r w:rsidRPr="005E33BF">
        <w:rPr>
          <w:rFonts w:eastAsia="ScalaSansPro-Bold" w:cstheme="minorHAnsi"/>
          <w:color w:val="000000"/>
          <w:sz w:val="24"/>
          <w:szCs w:val="24"/>
        </w:rPr>
        <w:t xml:space="preserve">, </w:t>
      </w:r>
      <w:r w:rsidRPr="005E33BF">
        <w:rPr>
          <w:rFonts w:eastAsia="ScalaSansPro-Bold" w:cstheme="minorHAnsi"/>
          <w:i/>
          <w:iCs/>
          <w:color w:val="000000"/>
          <w:sz w:val="24"/>
          <w:szCs w:val="24"/>
        </w:rPr>
        <w:t>Z</w:t>
      </w:r>
      <w:r w:rsidRPr="005E33BF">
        <w:rPr>
          <w:rFonts w:eastAsia="ScalaSansPro-Bold" w:cstheme="minorHAnsi"/>
          <w:color w:val="000000"/>
          <w:sz w:val="16"/>
          <w:szCs w:val="16"/>
        </w:rPr>
        <w:t>3</w:t>
      </w:r>
      <w:r w:rsidRPr="005E33BF">
        <w:rPr>
          <w:rFonts w:eastAsia="ScalaSansPro-Bold" w:cstheme="minorHAnsi"/>
          <w:color w:val="000000"/>
          <w:sz w:val="24"/>
          <w:szCs w:val="24"/>
        </w:rPr>
        <w:t>, … – stany zapasów w badanym okresie (t, zł),</w:t>
      </w:r>
    </w:p>
    <w:p w:rsidR="005E33BF" w:rsidRPr="005E33BF" w:rsidRDefault="005E33BF" w:rsidP="005E33BF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5E33BF">
        <w:rPr>
          <w:rFonts w:eastAsia="ScalaSansPro-Bold" w:cstheme="minorHAnsi"/>
          <w:i/>
          <w:iCs/>
          <w:color w:val="000000"/>
          <w:sz w:val="24"/>
          <w:szCs w:val="24"/>
        </w:rPr>
        <w:t xml:space="preserve">n </w:t>
      </w:r>
      <w:r w:rsidRPr="005E33BF">
        <w:rPr>
          <w:rFonts w:eastAsia="ScalaSansPro-Bold" w:cstheme="minorHAnsi"/>
          <w:color w:val="000000"/>
          <w:sz w:val="24"/>
          <w:szCs w:val="24"/>
        </w:rPr>
        <w:t>– ogólna liczba stanów zapasów będąca podstawą obliczenia zapasu średniego.</w:t>
      </w:r>
    </w:p>
    <w:p w:rsidR="005E33BF" w:rsidRPr="005E33BF" w:rsidRDefault="005E33BF" w:rsidP="005E33BF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bCs/>
          <w:color w:val="EE1D24"/>
          <w:sz w:val="24"/>
          <w:szCs w:val="24"/>
        </w:rPr>
      </w:pPr>
    </w:p>
    <w:sectPr w:rsidR="005E33BF" w:rsidRPr="005E33BF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F3F" w:rsidRDefault="007D2F3F" w:rsidP="007A79EE">
      <w:pPr>
        <w:spacing w:after="0" w:line="240" w:lineRule="auto"/>
      </w:pPr>
      <w:r>
        <w:separator/>
      </w:r>
    </w:p>
  </w:endnote>
  <w:endnote w:type="continuationSeparator" w:id="0">
    <w:p w:rsidR="007D2F3F" w:rsidRDefault="007D2F3F" w:rsidP="007A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F3F" w:rsidRDefault="007D2F3F" w:rsidP="007A79EE">
      <w:pPr>
        <w:spacing w:after="0" w:line="240" w:lineRule="auto"/>
      </w:pPr>
      <w:r>
        <w:separator/>
      </w:r>
    </w:p>
  </w:footnote>
  <w:footnote w:type="continuationSeparator" w:id="0">
    <w:p w:rsidR="007D2F3F" w:rsidRDefault="007D2F3F" w:rsidP="007A7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237"/>
    <w:multiLevelType w:val="hybridMultilevel"/>
    <w:tmpl w:val="5100F6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A504C"/>
    <w:multiLevelType w:val="hybridMultilevel"/>
    <w:tmpl w:val="8BF833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17D10"/>
    <w:multiLevelType w:val="hybridMultilevel"/>
    <w:tmpl w:val="33048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C6E6C"/>
    <w:multiLevelType w:val="hybridMultilevel"/>
    <w:tmpl w:val="057E21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E589C"/>
    <w:multiLevelType w:val="hybridMultilevel"/>
    <w:tmpl w:val="62C44F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644C3"/>
    <w:multiLevelType w:val="hybridMultilevel"/>
    <w:tmpl w:val="5E36A1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456C0"/>
    <w:multiLevelType w:val="hybridMultilevel"/>
    <w:tmpl w:val="90FA3D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53D"/>
    <w:rsid w:val="00003F1E"/>
    <w:rsid w:val="00021514"/>
    <w:rsid w:val="0003586C"/>
    <w:rsid w:val="00037870"/>
    <w:rsid w:val="000459EF"/>
    <w:rsid w:val="00065CA0"/>
    <w:rsid w:val="000764D0"/>
    <w:rsid w:val="00080363"/>
    <w:rsid w:val="000B0182"/>
    <w:rsid w:val="000B25D7"/>
    <w:rsid w:val="000E6887"/>
    <w:rsid w:val="00120775"/>
    <w:rsid w:val="00120E05"/>
    <w:rsid w:val="00124958"/>
    <w:rsid w:val="001454F1"/>
    <w:rsid w:val="00156F80"/>
    <w:rsid w:val="0017309C"/>
    <w:rsid w:val="001C27C7"/>
    <w:rsid w:val="001E4667"/>
    <w:rsid w:val="001E7AB1"/>
    <w:rsid w:val="001F7464"/>
    <w:rsid w:val="00206FB2"/>
    <w:rsid w:val="00263B42"/>
    <w:rsid w:val="00274424"/>
    <w:rsid w:val="002830EA"/>
    <w:rsid w:val="002B4BC2"/>
    <w:rsid w:val="002D30B9"/>
    <w:rsid w:val="002F16E3"/>
    <w:rsid w:val="00353D8D"/>
    <w:rsid w:val="00363046"/>
    <w:rsid w:val="003648E6"/>
    <w:rsid w:val="00373FD6"/>
    <w:rsid w:val="0039222D"/>
    <w:rsid w:val="003A48A4"/>
    <w:rsid w:val="003A5CFF"/>
    <w:rsid w:val="003B46BD"/>
    <w:rsid w:val="003E4394"/>
    <w:rsid w:val="003E4FB2"/>
    <w:rsid w:val="003F6604"/>
    <w:rsid w:val="00410E16"/>
    <w:rsid w:val="00424ECF"/>
    <w:rsid w:val="0043058F"/>
    <w:rsid w:val="0043699B"/>
    <w:rsid w:val="004420A7"/>
    <w:rsid w:val="004668F9"/>
    <w:rsid w:val="00470C63"/>
    <w:rsid w:val="00477B59"/>
    <w:rsid w:val="00483010"/>
    <w:rsid w:val="00483ACF"/>
    <w:rsid w:val="004C407C"/>
    <w:rsid w:val="004D45B9"/>
    <w:rsid w:val="004F450A"/>
    <w:rsid w:val="00506F81"/>
    <w:rsid w:val="00517483"/>
    <w:rsid w:val="00524359"/>
    <w:rsid w:val="00524617"/>
    <w:rsid w:val="00537482"/>
    <w:rsid w:val="00544FA2"/>
    <w:rsid w:val="005566F7"/>
    <w:rsid w:val="00567E82"/>
    <w:rsid w:val="00571952"/>
    <w:rsid w:val="005823DE"/>
    <w:rsid w:val="00585545"/>
    <w:rsid w:val="005872CF"/>
    <w:rsid w:val="005A1EA2"/>
    <w:rsid w:val="005C23B9"/>
    <w:rsid w:val="005C7C93"/>
    <w:rsid w:val="005C7C9F"/>
    <w:rsid w:val="005E33BF"/>
    <w:rsid w:val="006550EC"/>
    <w:rsid w:val="00670B09"/>
    <w:rsid w:val="006850CD"/>
    <w:rsid w:val="00685BD3"/>
    <w:rsid w:val="00692B58"/>
    <w:rsid w:val="006939EA"/>
    <w:rsid w:val="006C4713"/>
    <w:rsid w:val="006E15AB"/>
    <w:rsid w:val="00742B54"/>
    <w:rsid w:val="007579B6"/>
    <w:rsid w:val="00760DF2"/>
    <w:rsid w:val="00766EE4"/>
    <w:rsid w:val="00776004"/>
    <w:rsid w:val="00782744"/>
    <w:rsid w:val="00784E1D"/>
    <w:rsid w:val="00786346"/>
    <w:rsid w:val="007932B8"/>
    <w:rsid w:val="007A3E18"/>
    <w:rsid w:val="007A79EE"/>
    <w:rsid w:val="007B0E51"/>
    <w:rsid w:val="007B5EA0"/>
    <w:rsid w:val="007D2F3F"/>
    <w:rsid w:val="007E093A"/>
    <w:rsid w:val="007E4F27"/>
    <w:rsid w:val="007F461B"/>
    <w:rsid w:val="007F6AF7"/>
    <w:rsid w:val="007F763B"/>
    <w:rsid w:val="0080798A"/>
    <w:rsid w:val="008204AA"/>
    <w:rsid w:val="00834E83"/>
    <w:rsid w:val="008533AE"/>
    <w:rsid w:val="00855941"/>
    <w:rsid w:val="00875225"/>
    <w:rsid w:val="00885F3D"/>
    <w:rsid w:val="008A527B"/>
    <w:rsid w:val="008B6A61"/>
    <w:rsid w:val="008D34B0"/>
    <w:rsid w:val="008E2F7E"/>
    <w:rsid w:val="00905D82"/>
    <w:rsid w:val="00912C10"/>
    <w:rsid w:val="009132B5"/>
    <w:rsid w:val="0092175B"/>
    <w:rsid w:val="00930368"/>
    <w:rsid w:val="009519EF"/>
    <w:rsid w:val="00970256"/>
    <w:rsid w:val="009840D6"/>
    <w:rsid w:val="00992B31"/>
    <w:rsid w:val="009B0A97"/>
    <w:rsid w:val="009B1FB9"/>
    <w:rsid w:val="009C0452"/>
    <w:rsid w:val="009D21AF"/>
    <w:rsid w:val="009D536D"/>
    <w:rsid w:val="009F6D49"/>
    <w:rsid w:val="00A129AC"/>
    <w:rsid w:val="00A5033B"/>
    <w:rsid w:val="00A608BD"/>
    <w:rsid w:val="00A64F3A"/>
    <w:rsid w:val="00A6670D"/>
    <w:rsid w:val="00A901AF"/>
    <w:rsid w:val="00A92B10"/>
    <w:rsid w:val="00AA1C10"/>
    <w:rsid w:val="00AA6233"/>
    <w:rsid w:val="00AA79A2"/>
    <w:rsid w:val="00AC4685"/>
    <w:rsid w:val="00AC734B"/>
    <w:rsid w:val="00AD7151"/>
    <w:rsid w:val="00AF493C"/>
    <w:rsid w:val="00AF5189"/>
    <w:rsid w:val="00B179DC"/>
    <w:rsid w:val="00B47927"/>
    <w:rsid w:val="00B76455"/>
    <w:rsid w:val="00B83269"/>
    <w:rsid w:val="00B85C7C"/>
    <w:rsid w:val="00BA04A3"/>
    <w:rsid w:val="00BC4070"/>
    <w:rsid w:val="00C07B9F"/>
    <w:rsid w:val="00C37340"/>
    <w:rsid w:val="00C96563"/>
    <w:rsid w:val="00CD053D"/>
    <w:rsid w:val="00CD21B8"/>
    <w:rsid w:val="00CE6909"/>
    <w:rsid w:val="00CF3D42"/>
    <w:rsid w:val="00CF7E53"/>
    <w:rsid w:val="00D04D40"/>
    <w:rsid w:val="00D15CBA"/>
    <w:rsid w:val="00D215BA"/>
    <w:rsid w:val="00D23D05"/>
    <w:rsid w:val="00D53F86"/>
    <w:rsid w:val="00D62903"/>
    <w:rsid w:val="00D94211"/>
    <w:rsid w:val="00D96E53"/>
    <w:rsid w:val="00DA3181"/>
    <w:rsid w:val="00DB0F2D"/>
    <w:rsid w:val="00DB1B56"/>
    <w:rsid w:val="00DC7F55"/>
    <w:rsid w:val="00DE536C"/>
    <w:rsid w:val="00E0374F"/>
    <w:rsid w:val="00E14045"/>
    <w:rsid w:val="00E17407"/>
    <w:rsid w:val="00E22A55"/>
    <w:rsid w:val="00E2670E"/>
    <w:rsid w:val="00E36781"/>
    <w:rsid w:val="00E433D7"/>
    <w:rsid w:val="00EE50D5"/>
    <w:rsid w:val="00F00B60"/>
    <w:rsid w:val="00F0745C"/>
    <w:rsid w:val="00F23AE5"/>
    <w:rsid w:val="00F271B0"/>
    <w:rsid w:val="00F93F77"/>
    <w:rsid w:val="00F95604"/>
    <w:rsid w:val="00FA392D"/>
    <w:rsid w:val="00FC3234"/>
    <w:rsid w:val="00FE28AD"/>
    <w:rsid w:val="00FF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A7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79EE"/>
  </w:style>
  <w:style w:type="paragraph" w:styleId="Stopka">
    <w:name w:val="footer"/>
    <w:basedOn w:val="Normalny"/>
    <w:link w:val="StopkaZnak"/>
    <w:uiPriority w:val="99"/>
    <w:semiHidden/>
    <w:unhideWhenUsed/>
    <w:rsid w:val="007A7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7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inorsam@inter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3</cp:revision>
  <dcterms:created xsi:type="dcterms:W3CDTF">2021-01-31T19:58:00Z</dcterms:created>
  <dcterms:modified xsi:type="dcterms:W3CDTF">2021-05-23T19:39:00Z</dcterms:modified>
</cp:coreProperties>
</file>