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2E0FB2" w:rsidP="00D973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09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D973D2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 xml:space="preserve">– II </w:t>
      </w:r>
      <w:proofErr w:type="spellStart"/>
      <w:r w:rsidRPr="005608C2">
        <w:rPr>
          <w:rFonts w:cstheme="minorHAnsi"/>
          <w:b/>
        </w:rPr>
        <w:t>tl</w:t>
      </w:r>
      <w:proofErr w:type="spellEnd"/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3B3C41" w:rsidRPr="005608C2">
        <w:rPr>
          <w:rFonts w:cstheme="minorHAnsi"/>
          <w:b/>
          <w:i/>
        </w:rPr>
        <w:t>Kryteria podziału zapasów</w:t>
      </w:r>
    </w:p>
    <w:p w:rsidR="00F661DA" w:rsidRPr="005608C2" w:rsidRDefault="00F661DA" w:rsidP="00D973D2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D973D2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D973D2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 xml:space="preserve">W razie wątpliwości, niejasności, ewentualnych pytań proszę kontaktować się ze mną </w:t>
      </w:r>
      <w:r w:rsidR="005608C2">
        <w:rPr>
          <w:rFonts w:cstheme="minorHAnsi"/>
          <w:b/>
          <w:i/>
        </w:rPr>
        <w:t xml:space="preserve">                 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D973D2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Pr="005608C2" w:rsidRDefault="0047137C" w:rsidP="0012154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773859" w:rsidRPr="005608C2" w:rsidRDefault="00773859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b/>
          <w:bCs/>
          <w:color w:val="00B050"/>
        </w:rPr>
        <w:t xml:space="preserve">       Zapasy</w:t>
      </w:r>
      <w:r w:rsidRPr="005608C2">
        <w:rPr>
          <w:rFonts w:eastAsia="ScalaSansPro-Bold" w:cstheme="minorHAnsi"/>
          <w:b/>
          <w:bCs/>
          <w:color w:val="009CB5"/>
        </w:rPr>
        <w:t xml:space="preserve"> </w:t>
      </w:r>
      <w:r w:rsidRPr="005608C2">
        <w:rPr>
          <w:rFonts w:eastAsia="ScalaSansPro-Bold" w:cstheme="minorHAnsi"/>
          <w:color w:val="000000"/>
        </w:rPr>
        <w:t xml:space="preserve">to określona ilość produktów, surowców, pieniędzy itp., które zostały zebrane </w:t>
      </w:r>
      <w:r w:rsidR="005608C2">
        <w:rPr>
          <w:rFonts w:eastAsia="ScalaSansPro-Bold" w:cstheme="minorHAnsi"/>
          <w:color w:val="000000"/>
        </w:rPr>
        <w:t xml:space="preserve">w celu przechowania                do </w:t>
      </w:r>
      <w:r w:rsidRPr="005608C2">
        <w:rPr>
          <w:rFonts w:eastAsia="ScalaSansPro-Bold" w:cstheme="minorHAnsi"/>
          <w:color w:val="000000"/>
        </w:rPr>
        <w:t>czasu, gdy będą potrzebne.</w:t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color w:val="000000"/>
        </w:rPr>
        <w:t xml:space="preserve">       Za </w:t>
      </w:r>
      <w:r w:rsidRPr="005608C2">
        <w:rPr>
          <w:rFonts w:eastAsia="ScalaSansPro-Bold" w:cstheme="minorHAnsi"/>
          <w:b/>
          <w:bCs/>
          <w:color w:val="00B050"/>
        </w:rPr>
        <w:t>zapas w procesie produkcyjnym</w:t>
      </w:r>
      <w:r w:rsidRPr="005608C2">
        <w:rPr>
          <w:rFonts w:eastAsia="ScalaSansPro-Bold" w:cstheme="minorHAnsi"/>
          <w:b/>
          <w:bCs/>
          <w:color w:val="009CB5"/>
        </w:rPr>
        <w:t xml:space="preserve"> </w:t>
      </w:r>
      <w:r w:rsidRPr="005608C2">
        <w:rPr>
          <w:rFonts w:eastAsia="ScalaSansPro-Bold" w:cstheme="minorHAnsi"/>
          <w:color w:val="000000"/>
        </w:rPr>
        <w:t>należy uznać wartość lub ilość surowców, komponentów, dóbr użytkowych, półproduktów i wyrobów gotowych, które są przechowywane lub skł</w:t>
      </w:r>
      <w:r w:rsidR="005608C2">
        <w:rPr>
          <w:rFonts w:eastAsia="ScalaSansPro-Bold" w:cstheme="minorHAnsi"/>
          <w:color w:val="000000"/>
        </w:rPr>
        <w:t xml:space="preserve">adowane </w:t>
      </w:r>
      <w:r w:rsidRPr="005608C2">
        <w:rPr>
          <w:rFonts w:eastAsia="ScalaSansPro-Bold" w:cstheme="minorHAnsi"/>
          <w:color w:val="000000"/>
        </w:rPr>
        <w:t>w celu zużycia w razie zaistnienia takiej potrzeby.</w:t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color w:val="000000"/>
        </w:rPr>
        <w:t xml:space="preserve">       W </w:t>
      </w:r>
      <w:r w:rsidRPr="005608C2">
        <w:rPr>
          <w:rFonts w:eastAsia="ScalaSansPro-Bold" w:cstheme="minorHAnsi"/>
          <w:b/>
          <w:bCs/>
          <w:color w:val="00B050"/>
        </w:rPr>
        <w:t>systemie logistycznym zapasy</w:t>
      </w:r>
      <w:r w:rsidRPr="005608C2">
        <w:rPr>
          <w:rFonts w:eastAsia="ScalaSansPro-Bold" w:cstheme="minorHAnsi"/>
          <w:b/>
          <w:bCs/>
          <w:color w:val="009CB5"/>
        </w:rPr>
        <w:t xml:space="preserve"> </w:t>
      </w:r>
      <w:r w:rsidRPr="005608C2">
        <w:rPr>
          <w:rFonts w:eastAsia="ScalaSansPro-Bold" w:cstheme="minorHAnsi"/>
          <w:color w:val="000000"/>
        </w:rPr>
        <w:t>to dobra materialne zgromadzone i składowane na cele działalnoś</w:t>
      </w:r>
      <w:r w:rsidR="00121542">
        <w:rPr>
          <w:rFonts w:eastAsia="ScalaSansPro-Bold" w:cstheme="minorHAnsi"/>
          <w:color w:val="000000"/>
        </w:rPr>
        <w:t xml:space="preserve">ci </w:t>
      </w:r>
      <w:r w:rsidRPr="005608C2">
        <w:rPr>
          <w:rFonts w:eastAsia="ScalaSansPro-Bold" w:cstheme="minorHAnsi"/>
          <w:color w:val="000000"/>
        </w:rPr>
        <w:t>gospodarczej danego podmiotu i dobra będące elementem rzeczowego mają</w:t>
      </w:r>
      <w:r w:rsidR="005608C2">
        <w:rPr>
          <w:rFonts w:eastAsia="ScalaSansPro-Bold" w:cstheme="minorHAnsi"/>
          <w:color w:val="000000"/>
        </w:rPr>
        <w:t xml:space="preserve">tku </w:t>
      </w:r>
      <w:r w:rsidRPr="005608C2">
        <w:rPr>
          <w:rFonts w:eastAsia="ScalaSansPro-Bold" w:cstheme="minorHAnsi"/>
          <w:color w:val="000000"/>
        </w:rPr>
        <w:t>obrotowego.</w:t>
      </w:r>
    </w:p>
    <w:p w:rsidR="00D61025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b/>
          <w:bCs/>
          <w:color w:val="00B050"/>
        </w:rPr>
        <w:t xml:space="preserve">       Wskaźnik struktury zapasów</w:t>
      </w:r>
      <w:r w:rsidRPr="005608C2">
        <w:rPr>
          <w:rFonts w:eastAsia="ScalaSansPro-Bold" w:cstheme="minorHAnsi"/>
          <w:b/>
          <w:bCs/>
          <w:color w:val="009CB5"/>
        </w:rPr>
        <w:t xml:space="preserve"> </w:t>
      </w:r>
      <w:r w:rsidRPr="005608C2">
        <w:rPr>
          <w:rFonts w:eastAsia="ScalaPro-Ita" w:cstheme="minorHAnsi"/>
          <w:i/>
          <w:iCs/>
          <w:color w:val="000000"/>
        </w:rPr>
        <w:t xml:space="preserve">Wsz </w:t>
      </w:r>
      <w:r w:rsidRPr="005608C2">
        <w:rPr>
          <w:rFonts w:eastAsia="ScalaSansPro-Bold" w:cstheme="minorHAnsi"/>
          <w:color w:val="000000"/>
        </w:rPr>
        <w:t xml:space="preserve">odzwierciedla procentowy udział określonych zapasów/grup zapasów </w:t>
      </w:r>
      <w:r w:rsidR="00121542">
        <w:rPr>
          <w:rFonts w:eastAsia="ScalaSansPro-Bold" w:cstheme="minorHAnsi"/>
          <w:color w:val="000000"/>
        </w:rPr>
        <w:t xml:space="preserve">                             </w:t>
      </w:r>
      <w:r w:rsidRPr="005608C2">
        <w:rPr>
          <w:rFonts w:eastAsia="ScalaSansPro-Bold" w:cstheme="minorHAnsi"/>
          <w:color w:val="000000"/>
        </w:rPr>
        <w:t>w całkowitych zasobach magazynowych.</w:t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3B3C41" w:rsidRPr="00121542" w:rsidRDefault="003B3C41" w:rsidP="00121542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noProof/>
          <w:color w:val="000000"/>
          <w:lang w:eastAsia="pl-PL"/>
        </w:rPr>
        <w:drawing>
          <wp:inline distT="0" distB="0" distL="0" distR="0">
            <wp:extent cx="1240493" cy="390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11" cy="39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8C2">
        <w:rPr>
          <w:rFonts w:eastAsia="ScalaPro-Ita" w:cstheme="minorHAnsi"/>
          <w:b/>
          <w:i/>
          <w:iCs/>
        </w:rPr>
        <w:t>Z</w:t>
      </w:r>
      <w:r w:rsidRPr="005608C2">
        <w:rPr>
          <w:rFonts w:eastAsia="ScalaPro-Ita" w:cstheme="minorHAnsi"/>
          <w:i/>
          <w:iCs/>
        </w:rPr>
        <w:t xml:space="preserve"> </w:t>
      </w:r>
      <w:r w:rsidRPr="005608C2">
        <w:rPr>
          <w:rFonts w:cstheme="minorHAnsi"/>
        </w:rPr>
        <w:t>– suma wszystkich zapasów sklasyfikowanych według danego kryterium;</w:t>
      </w:r>
    </w:p>
    <w:p w:rsidR="003B3C41" w:rsidRDefault="003B3C41" w:rsidP="003B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8C2">
        <w:rPr>
          <w:rFonts w:eastAsia="ScalaPro-Ita" w:cstheme="minorHAnsi"/>
          <w:b/>
          <w:i/>
          <w:iCs/>
        </w:rPr>
        <w:t>Zn</w:t>
      </w:r>
      <w:r w:rsidRPr="005608C2">
        <w:rPr>
          <w:rFonts w:eastAsia="ScalaPro-Ita" w:cstheme="minorHAnsi"/>
          <w:i/>
          <w:iCs/>
        </w:rPr>
        <w:t xml:space="preserve"> </w:t>
      </w:r>
      <w:r w:rsidRPr="005608C2">
        <w:rPr>
          <w:rFonts w:cstheme="minorHAnsi"/>
        </w:rPr>
        <w:t>– wielkość danej kategorii zapasu.</w:t>
      </w:r>
    </w:p>
    <w:p w:rsidR="00121542" w:rsidRPr="005608C2" w:rsidRDefault="00121542" w:rsidP="001215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21542">
        <w:rPr>
          <w:rFonts w:cstheme="minorHAnsi"/>
          <w:noProof/>
          <w:lang w:eastAsia="pl-PL"/>
        </w:rPr>
        <w:drawing>
          <wp:inline distT="0" distB="0" distL="0" distR="0">
            <wp:extent cx="4388597" cy="353377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42" cy="356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5608C2" w:rsidRPr="005608C2" w:rsidRDefault="005608C2" w:rsidP="003B3C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608C2">
        <w:rPr>
          <w:rFonts w:cstheme="minorHAnsi"/>
          <w:b/>
        </w:rPr>
        <w:t>Przykład</w:t>
      </w:r>
    </w:p>
    <w:p w:rsidR="005608C2" w:rsidRPr="005608C2" w:rsidRDefault="005608C2" w:rsidP="00560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08C2">
        <w:rPr>
          <w:rFonts w:cstheme="minorHAnsi"/>
        </w:rPr>
        <w:t>W magazynie przedsiębiorstwa produkcyjnego znajdowały się pozycje zapasów wymienione w tabeli</w:t>
      </w:r>
      <w:r w:rsidR="00121542">
        <w:rPr>
          <w:rFonts w:cstheme="minorHAnsi"/>
        </w:rPr>
        <w:t xml:space="preserve"> poniżej</w:t>
      </w:r>
      <w:r w:rsidRPr="005608C2">
        <w:rPr>
          <w:rFonts w:cstheme="minorHAnsi"/>
        </w:rPr>
        <w:t>. Ustal strukturę ilościową tych zapasów.</w:t>
      </w:r>
    </w:p>
    <w:p w:rsidR="005608C2" w:rsidRPr="005608C2" w:rsidRDefault="005608C2" w:rsidP="00560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3B3C41" w:rsidRPr="00121542" w:rsidRDefault="005608C2" w:rsidP="001215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5608C2">
        <w:rPr>
          <w:rFonts w:cstheme="minorHAnsi"/>
          <w:noProof/>
          <w:lang w:eastAsia="pl-PL"/>
        </w:rPr>
        <w:drawing>
          <wp:inline distT="0" distB="0" distL="0" distR="0">
            <wp:extent cx="4294942" cy="1543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99" cy="15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C41" w:rsidRPr="00121542" w:rsidSect="00560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3"/>
  </w:num>
  <w:num w:numId="5">
    <w:abstractNumId w:val="30"/>
  </w:num>
  <w:num w:numId="6">
    <w:abstractNumId w:val="14"/>
  </w:num>
  <w:num w:numId="7">
    <w:abstractNumId w:val="1"/>
  </w:num>
  <w:num w:numId="8">
    <w:abstractNumId w:val="29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2"/>
  </w:num>
  <w:num w:numId="14">
    <w:abstractNumId w:val="20"/>
  </w:num>
  <w:num w:numId="15">
    <w:abstractNumId w:val="25"/>
  </w:num>
  <w:num w:numId="16">
    <w:abstractNumId w:val="26"/>
  </w:num>
  <w:num w:numId="17">
    <w:abstractNumId w:val="7"/>
  </w:num>
  <w:num w:numId="18">
    <w:abstractNumId w:val="15"/>
  </w:num>
  <w:num w:numId="19">
    <w:abstractNumId w:val="35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1"/>
  </w:num>
  <w:num w:numId="25">
    <w:abstractNumId w:val="5"/>
  </w:num>
  <w:num w:numId="26">
    <w:abstractNumId w:val="13"/>
  </w:num>
  <w:num w:numId="27">
    <w:abstractNumId w:val="12"/>
  </w:num>
  <w:num w:numId="28">
    <w:abstractNumId w:val="32"/>
  </w:num>
  <w:num w:numId="29">
    <w:abstractNumId w:val="24"/>
  </w:num>
  <w:num w:numId="30">
    <w:abstractNumId w:val="31"/>
  </w:num>
  <w:num w:numId="31">
    <w:abstractNumId w:val="16"/>
  </w:num>
  <w:num w:numId="32">
    <w:abstractNumId w:val="28"/>
  </w:num>
  <w:num w:numId="33">
    <w:abstractNumId w:val="34"/>
  </w:num>
  <w:num w:numId="34">
    <w:abstractNumId w:val="27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633EF"/>
    <w:rsid w:val="000638B3"/>
    <w:rsid w:val="000B268D"/>
    <w:rsid w:val="000B36E2"/>
    <w:rsid w:val="00100884"/>
    <w:rsid w:val="00121542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B3C41"/>
    <w:rsid w:val="003D0119"/>
    <w:rsid w:val="003D6D50"/>
    <w:rsid w:val="0047137C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D2DFE"/>
    <w:rsid w:val="006D589A"/>
    <w:rsid w:val="00716998"/>
    <w:rsid w:val="007448A6"/>
    <w:rsid w:val="0074644C"/>
    <w:rsid w:val="00754DC6"/>
    <w:rsid w:val="00771B06"/>
    <w:rsid w:val="00773859"/>
    <w:rsid w:val="007A1EC4"/>
    <w:rsid w:val="007D40D4"/>
    <w:rsid w:val="00863040"/>
    <w:rsid w:val="00864F39"/>
    <w:rsid w:val="008C221A"/>
    <w:rsid w:val="009A1413"/>
    <w:rsid w:val="009A279E"/>
    <w:rsid w:val="00A10221"/>
    <w:rsid w:val="00A3011E"/>
    <w:rsid w:val="00AF085E"/>
    <w:rsid w:val="00B16FDF"/>
    <w:rsid w:val="00B23F4E"/>
    <w:rsid w:val="00BA1F58"/>
    <w:rsid w:val="00BD67F8"/>
    <w:rsid w:val="00C42BC7"/>
    <w:rsid w:val="00C441FD"/>
    <w:rsid w:val="00C63F5A"/>
    <w:rsid w:val="00C87754"/>
    <w:rsid w:val="00CA54BD"/>
    <w:rsid w:val="00CE78BF"/>
    <w:rsid w:val="00D61025"/>
    <w:rsid w:val="00D67AC1"/>
    <w:rsid w:val="00D72251"/>
    <w:rsid w:val="00D77E92"/>
    <w:rsid w:val="00D85CB2"/>
    <w:rsid w:val="00D972B5"/>
    <w:rsid w:val="00D973D2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26</cp:revision>
  <dcterms:created xsi:type="dcterms:W3CDTF">2021-03-22T11:47:00Z</dcterms:created>
  <dcterms:modified xsi:type="dcterms:W3CDTF">2021-04-08T09:30:00Z</dcterms:modified>
</cp:coreProperties>
</file>