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9B650A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8F07F8">
        <w:rPr>
          <w:b/>
          <w:sz w:val="24"/>
          <w:szCs w:val="24"/>
        </w:rPr>
        <w:t>.01.2021</w:t>
      </w:r>
      <w:r w:rsidR="009B11F5" w:rsidRPr="000F3FCA">
        <w:rPr>
          <w:b/>
          <w:sz w:val="24"/>
          <w:szCs w:val="24"/>
        </w:rPr>
        <w:t xml:space="preserve"> r.</w:t>
      </w:r>
    </w:p>
    <w:p w:rsidR="007A1E43" w:rsidRPr="007A1E43" w:rsidRDefault="007A1E43" w:rsidP="00567081">
      <w:pPr>
        <w:spacing w:after="0" w:line="240" w:lineRule="auto"/>
        <w:rPr>
          <w:b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sz w:val="4"/>
          <w:szCs w:val="4"/>
        </w:rPr>
      </w:pPr>
    </w:p>
    <w:p w:rsidR="009B11F5" w:rsidRPr="00690E27" w:rsidRDefault="009B11F5" w:rsidP="005024B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F25E14">
        <w:rPr>
          <w:b/>
          <w:sz w:val="24"/>
          <w:szCs w:val="24"/>
        </w:rPr>
        <w:t xml:space="preserve"> </w:t>
      </w:r>
      <w:proofErr w:type="spellStart"/>
      <w:r w:rsidR="00F25E14"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 w:rsidR="005024BB"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690E27" w:rsidRPr="00690E27">
        <w:rPr>
          <w:rFonts w:eastAsia="ScalaSansPro-Bold" w:cstheme="minorHAnsi"/>
          <w:b/>
          <w:bCs/>
          <w:i/>
          <w:sz w:val="24"/>
          <w:szCs w:val="24"/>
        </w:rPr>
        <w:t>Miejsce i warunki przechowywania materiałów do produkcji</w:t>
      </w:r>
    </w:p>
    <w:p w:rsidR="007A1E43" w:rsidRPr="007A1E43" w:rsidRDefault="007A1E43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jc w:val="both"/>
        <w:rPr>
          <w:b/>
          <w:sz w:val="4"/>
          <w:szCs w:val="4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7A1E43" w:rsidRPr="007A1E43" w:rsidRDefault="007A1E43" w:rsidP="00567081">
      <w:pPr>
        <w:spacing w:after="0" w:line="240" w:lineRule="auto"/>
        <w:rPr>
          <w:b/>
          <w:i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i/>
          <w:sz w:val="4"/>
          <w:szCs w:val="4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A1E43" w:rsidRPr="007A1E43">
        <w:rPr>
          <w:b/>
          <w:i/>
          <w:sz w:val="24"/>
          <w:szCs w:val="24"/>
        </w:rPr>
        <w:t xml:space="preserve"> </w:t>
      </w:r>
      <w:r w:rsidR="007A1E43"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A1E43">
        <w:rPr>
          <w:b/>
          <w:i/>
          <w:sz w:val="24"/>
          <w:szCs w:val="24"/>
        </w:rPr>
        <w:t xml:space="preserve">ć się ze mną </w:t>
      </w:r>
      <w:r w:rsidR="007A1E43"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7A1E43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7A1E43">
        <w:rPr>
          <w:b/>
          <w:i/>
          <w:sz w:val="24"/>
          <w:szCs w:val="24"/>
        </w:rPr>
        <w:t xml:space="preserve"> .</w:t>
      </w:r>
    </w:p>
    <w:p w:rsidR="007A1E43" w:rsidRPr="007A1E43" w:rsidRDefault="007A1E43" w:rsidP="005670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877A"/>
          <w:sz w:val="16"/>
          <w:szCs w:val="16"/>
        </w:rPr>
      </w:pPr>
    </w:p>
    <w:p w:rsid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0A">
        <w:rPr>
          <w:rFonts w:ascii="Times New Roman" w:hAnsi="Times New Roman" w:cs="Times New Roman"/>
          <w:sz w:val="24"/>
          <w:szCs w:val="24"/>
        </w:rPr>
        <w:t>Właściwości materiałów przeznaczonych do produkcji decydują</w:t>
      </w:r>
      <w:r>
        <w:rPr>
          <w:rFonts w:ascii="Times New Roman" w:hAnsi="Times New Roman" w:cs="Times New Roman"/>
          <w:sz w:val="24"/>
          <w:szCs w:val="24"/>
        </w:rPr>
        <w:t xml:space="preserve"> o warunkach ich </w:t>
      </w:r>
      <w:r w:rsidRPr="009B650A">
        <w:rPr>
          <w:rFonts w:ascii="Times New Roman" w:hAnsi="Times New Roman" w:cs="Times New Roman"/>
          <w:sz w:val="24"/>
          <w:szCs w:val="24"/>
        </w:rPr>
        <w:t>magazynowania.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50A">
        <w:rPr>
          <w:rFonts w:ascii="Times New Roman" w:hAnsi="Times New Roman" w:cs="Times New Roman"/>
          <w:sz w:val="24"/>
          <w:szCs w:val="24"/>
        </w:rPr>
        <w:t>Zaliczają się do nich:</w:t>
      </w:r>
    </w:p>
    <w:p w:rsidR="009B650A" w:rsidRDefault="009B650A" w:rsidP="009B65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0A">
        <w:rPr>
          <w:rFonts w:ascii="Times New Roman" w:hAnsi="Times New Roman" w:cs="Times New Roman"/>
          <w:sz w:val="24"/>
          <w:szCs w:val="24"/>
        </w:rPr>
        <w:t>wymiary, masa, kształt, stan skupienia,</w:t>
      </w:r>
    </w:p>
    <w:p w:rsidR="009B650A" w:rsidRDefault="009B650A" w:rsidP="009B65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0A">
        <w:rPr>
          <w:rFonts w:ascii="Times New Roman" w:hAnsi="Times New Roman" w:cs="Times New Roman"/>
          <w:sz w:val="24"/>
          <w:szCs w:val="24"/>
        </w:rPr>
        <w:t>wrażliwość na wilgoć i temperaturę otoczenia, czyli warunki atmosferyczne,</w:t>
      </w:r>
    </w:p>
    <w:p w:rsidR="009B650A" w:rsidRDefault="009B650A" w:rsidP="009B65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0A">
        <w:rPr>
          <w:rFonts w:ascii="Times New Roman" w:hAnsi="Times New Roman" w:cs="Times New Roman"/>
          <w:sz w:val="24"/>
          <w:szCs w:val="24"/>
        </w:rPr>
        <w:t>podatność na korozję,</w:t>
      </w:r>
    </w:p>
    <w:p w:rsidR="009B650A" w:rsidRDefault="009B650A" w:rsidP="009B65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0A">
        <w:rPr>
          <w:rFonts w:ascii="Times New Roman" w:hAnsi="Times New Roman" w:cs="Times New Roman"/>
          <w:sz w:val="24"/>
          <w:szCs w:val="24"/>
        </w:rPr>
        <w:t>higroskopijność.</w:t>
      </w:r>
      <w:r w:rsidR="007A1E43" w:rsidRPr="009B6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650A" w:rsidRP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b/>
          <w:bCs/>
          <w:color w:val="00B050"/>
          <w:sz w:val="24"/>
          <w:szCs w:val="24"/>
        </w:rPr>
        <w:t>Wymiary i masa</w:t>
      </w:r>
      <w:r w:rsidRPr="009B650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charakteryzują podatność transportową, przeładunkową oraz składową.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b/>
          <w:bCs/>
          <w:color w:val="00B050"/>
          <w:sz w:val="24"/>
          <w:szCs w:val="24"/>
        </w:rPr>
        <w:t>Kształt</w:t>
      </w:r>
      <w:r w:rsidRPr="009B650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 xml:space="preserve">wyrobu jest określony przez postać materiału lub jego opakowanie. Trzy 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stany </w:t>
      </w:r>
      <w:r w:rsidRPr="009B650A">
        <w:rPr>
          <w:rFonts w:eastAsia="ScalaSansPro-Bold" w:cstheme="minorHAnsi"/>
          <w:b/>
          <w:bCs/>
          <w:color w:val="00B050"/>
          <w:sz w:val="24"/>
          <w:szCs w:val="24"/>
        </w:rPr>
        <w:t>skupienia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(stały, ciekły i gazowy) charakteryzują postać, w jakiej wyrób występuje w obrocie towarowym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w normalnych warunkach klimatycznych (temperatura, wilgotność, ciśnienie).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Istotna jest znajomość tej cechy podczas magazynowania ze względu na skutki ewentualnego</w:t>
      </w:r>
    </w:p>
    <w:p w:rsid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color w:val="000000"/>
          <w:sz w:val="24"/>
          <w:szCs w:val="24"/>
        </w:rPr>
        <w:t>uszkodzenia opakowania w czasie np. składowania.</w:t>
      </w:r>
    </w:p>
    <w:p w:rsidR="009B650A" w:rsidRP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b/>
          <w:bCs/>
          <w:color w:val="00B050"/>
          <w:sz w:val="24"/>
          <w:szCs w:val="24"/>
        </w:rPr>
        <w:t>Wrażliwość na warunki atmosferyczne.</w:t>
      </w:r>
      <w:r w:rsidRPr="009B650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Zasadniczą cechą mającą wpływ na warunki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magazynowania jest odporność na czynniki atmosferyczne, do których zalicza się: opady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atmosferyczne, temperaturę, wilgotność powietrza oraz promienie słoneczne. Pod tym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względem materiały dzieli się na:</w:t>
      </w:r>
    </w:p>
    <w:p w:rsidR="009B650A" w:rsidRDefault="009B650A" w:rsidP="009B650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color w:val="000000"/>
          <w:sz w:val="24"/>
          <w:szCs w:val="24"/>
        </w:rPr>
        <w:t>całkowicie odporne (składowane w magazynach otwartych);</w:t>
      </w:r>
    </w:p>
    <w:p w:rsidR="009B650A" w:rsidRDefault="009B650A" w:rsidP="009B650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color w:val="000000"/>
          <w:sz w:val="24"/>
          <w:szCs w:val="24"/>
        </w:rPr>
        <w:t xml:space="preserve">częściowo odporne (odporne na temperaturę i wilgotność, lecz nieodporne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</w:t>
      </w:r>
      <w:r w:rsidRPr="009B650A">
        <w:rPr>
          <w:rFonts w:eastAsia="ScalaSansPro-Bold" w:cstheme="minorHAnsi"/>
          <w:color w:val="000000"/>
          <w:sz w:val="24"/>
          <w:szCs w:val="24"/>
        </w:rPr>
        <w:t>na promienie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słoneczne i opady atmosferyczne);</w:t>
      </w:r>
    </w:p>
    <w:p w:rsidR="00276034" w:rsidRPr="009B650A" w:rsidRDefault="009B650A" w:rsidP="009B650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color w:val="000000"/>
          <w:sz w:val="24"/>
          <w:szCs w:val="24"/>
        </w:rPr>
        <w:t>nieodporne (wymagające zachowania odpowiedniej temperatury i wilgotności powietrza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w trakcie magazynowania, ochrony przed opadami itp.). Warunkiem magazynowania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jest umieszczenie tych materiałów w magazynach zamkniętych, niekiedy ogrzewanych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i odpowiednio wentylowanych.</w:t>
      </w:r>
      <w:r w:rsidR="007A1E43" w:rsidRPr="009B650A">
        <w:rPr>
          <w:rFonts w:cstheme="minorHAnsi"/>
          <w:sz w:val="24"/>
          <w:szCs w:val="24"/>
        </w:rPr>
        <w:t xml:space="preserve"> </w:t>
      </w:r>
    </w:p>
    <w:p w:rsid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9B650A" w:rsidRDefault="009B650A" w:rsidP="00592E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b/>
          <w:bCs/>
          <w:color w:val="00B050"/>
          <w:sz w:val="24"/>
          <w:szCs w:val="24"/>
        </w:rPr>
        <w:t>Podatność na korozję</w:t>
      </w:r>
      <w:r w:rsidRPr="009B650A">
        <w:rPr>
          <w:rFonts w:eastAsia="ScalaSansPro-Bold" w:cstheme="minorHAnsi"/>
          <w:color w:val="000000"/>
          <w:sz w:val="24"/>
          <w:szCs w:val="24"/>
        </w:rPr>
        <w:t>, czyli na szkodliwe zmiany zachodzące w trakcie magazynowania</w:t>
      </w:r>
      <w:r w:rsidR="00592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materiałów, które są podatne na działanie czynników chemicznych, atmosferycznych, biologicznych</w:t>
      </w:r>
      <w:r w:rsidR="00592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i innych. Wyróżnia się korozję:</w:t>
      </w:r>
    </w:p>
    <w:p w:rsidR="009B650A" w:rsidRPr="00592E27" w:rsidRDefault="009B650A" w:rsidP="00592E2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sz w:val="24"/>
          <w:szCs w:val="24"/>
        </w:rPr>
      </w:pPr>
      <w:r w:rsidRPr="00592E27">
        <w:rPr>
          <w:rFonts w:eastAsia="ScalaSansPro-Bold" w:cstheme="minorHAnsi"/>
          <w:bCs/>
          <w:color w:val="00B050"/>
          <w:sz w:val="24"/>
          <w:szCs w:val="24"/>
        </w:rPr>
        <w:t>chemiczną</w:t>
      </w:r>
      <w:r w:rsidRPr="00592E27">
        <w:rPr>
          <w:rFonts w:eastAsia="ScalaSansPro-Bold" w:cstheme="minorHAnsi"/>
          <w:sz w:val="24"/>
          <w:szCs w:val="24"/>
        </w:rPr>
        <w:t>, przejawiającą się procesami utleniania metali i ich stopów, co powoduje</w:t>
      </w:r>
      <w:r w:rsidR="00592E27" w:rsidRPr="00592E27">
        <w:rPr>
          <w:rFonts w:eastAsia="ScalaSansPro-Bold" w:cstheme="minorHAnsi"/>
          <w:sz w:val="24"/>
          <w:szCs w:val="24"/>
        </w:rPr>
        <w:t xml:space="preserve"> </w:t>
      </w:r>
      <w:r w:rsidRPr="00592E27">
        <w:rPr>
          <w:rFonts w:eastAsia="ScalaSansPro-Bold" w:cstheme="minorHAnsi"/>
          <w:sz w:val="24"/>
          <w:szCs w:val="24"/>
        </w:rPr>
        <w:t>rdzewienie;</w:t>
      </w:r>
    </w:p>
    <w:p w:rsidR="009B650A" w:rsidRPr="00592E27" w:rsidRDefault="009B650A" w:rsidP="00592E2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sz w:val="24"/>
          <w:szCs w:val="24"/>
        </w:rPr>
      </w:pPr>
      <w:r w:rsidRPr="00592E27">
        <w:rPr>
          <w:rFonts w:eastAsia="ScalaSansPro-Bold" w:cstheme="minorHAnsi"/>
          <w:bCs/>
          <w:color w:val="00B050"/>
          <w:sz w:val="24"/>
          <w:szCs w:val="24"/>
        </w:rPr>
        <w:t>atmosferyczną</w:t>
      </w:r>
      <w:r w:rsidRPr="00592E27">
        <w:rPr>
          <w:rFonts w:eastAsia="ScalaSansPro-Bold" w:cstheme="minorHAnsi"/>
          <w:sz w:val="24"/>
          <w:szCs w:val="24"/>
        </w:rPr>
        <w:t>, powodowaną działaniem promieni słonecznych, tlenu z powietrza, wahaniami</w:t>
      </w:r>
      <w:r w:rsidR="00592E27" w:rsidRPr="00592E27">
        <w:rPr>
          <w:rFonts w:eastAsia="ScalaSansPro-Bold" w:cstheme="minorHAnsi"/>
          <w:sz w:val="24"/>
          <w:szCs w:val="24"/>
        </w:rPr>
        <w:t xml:space="preserve"> </w:t>
      </w:r>
      <w:r w:rsidRPr="00592E27">
        <w:rPr>
          <w:rFonts w:eastAsia="ScalaSansPro-Bold" w:cstheme="minorHAnsi"/>
          <w:sz w:val="24"/>
          <w:szCs w:val="24"/>
        </w:rPr>
        <w:t xml:space="preserve">temperatur, przejawiającą się w postaci pękania, kurczenia się </w:t>
      </w:r>
      <w:r w:rsidR="00592E27" w:rsidRPr="00592E27">
        <w:rPr>
          <w:rFonts w:eastAsia="ScalaSansPro-Bold" w:cstheme="minorHAnsi"/>
          <w:sz w:val="24"/>
          <w:szCs w:val="24"/>
        </w:rPr>
        <w:t xml:space="preserve">                      </w:t>
      </w:r>
      <w:r w:rsidRPr="00592E27">
        <w:rPr>
          <w:rFonts w:eastAsia="ScalaSansPro-Bold" w:cstheme="minorHAnsi"/>
          <w:sz w:val="24"/>
          <w:szCs w:val="24"/>
        </w:rPr>
        <w:t>oraz rozszerzania</w:t>
      </w:r>
      <w:r w:rsidR="00592E27" w:rsidRPr="00592E27">
        <w:rPr>
          <w:rFonts w:eastAsia="ScalaSansPro-Bold" w:cstheme="minorHAnsi"/>
          <w:sz w:val="24"/>
          <w:szCs w:val="24"/>
        </w:rPr>
        <w:t xml:space="preserve"> </w:t>
      </w:r>
      <w:r w:rsidRPr="00592E27">
        <w:rPr>
          <w:rFonts w:eastAsia="ScalaSansPro-Bold" w:cstheme="minorHAnsi"/>
          <w:sz w:val="24"/>
          <w:szCs w:val="24"/>
        </w:rPr>
        <w:t>się wyrobu;</w:t>
      </w:r>
    </w:p>
    <w:p w:rsidR="00592E27" w:rsidRDefault="009B650A" w:rsidP="00592E2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sz w:val="24"/>
          <w:szCs w:val="24"/>
        </w:rPr>
      </w:pPr>
      <w:r w:rsidRPr="00592E27">
        <w:rPr>
          <w:rFonts w:eastAsia="ScalaSansPro-Bold" w:cstheme="minorHAnsi"/>
          <w:bCs/>
          <w:color w:val="00B050"/>
          <w:sz w:val="24"/>
          <w:szCs w:val="24"/>
        </w:rPr>
        <w:t>biologiczną</w:t>
      </w:r>
      <w:r w:rsidRPr="00592E27">
        <w:rPr>
          <w:rFonts w:eastAsia="ScalaSansPro-Bold" w:cstheme="minorHAnsi"/>
          <w:sz w:val="24"/>
          <w:szCs w:val="24"/>
        </w:rPr>
        <w:t>, powodowaną przez organizmy żywe, takie jak bakterie, pleśń, grzyby.</w:t>
      </w:r>
      <w:r w:rsidR="00592E27" w:rsidRPr="00592E27">
        <w:rPr>
          <w:rFonts w:eastAsia="ScalaSansPro-Bold" w:cstheme="minorHAnsi"/>
          <w:sz w:val="24"/>
          <w:szCs w:val="24"/>
        </w:rPr>
        <w:t xml:space="preserve"> </w:t>
      </w:r>
      <w:r w:rsidRPr="00592E27">
        <w:rPr>
          <w:rFonts w:eastAsia="ScalaSansPro-Bold" w:cstheme="minorHAnsi"/>
          <w:sz w:val="24"/>
          <w:szCs w:val="24"/>
        </w:rPr>
        <w:t>Korozja zawsze wiąże się z obniżeniem jakości lub niszczeniem magazynowanego materiału.</w:t>
      </w:r>
    </w:p>
    <w:p w:rsidR="009B650A" w:rsidRDefault="009B650A" w:rsidP="00592E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92E27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>Higroskopijność</w:t>
      </w:r>
      <w:r w:rsidRPr="00592E27">
        <w:rPr>
          <w:rFonts w:eastAsia="ScalaSansPro-Bold" w:cstheme="minorHAnsi"/>
          <w:color w:val="000000"/>
          <w:sz w:val="24"/>
          <w:szCs w:val="24"/>
        </w:rPr>
        <w:t>, czyli podatność na pochłanianie wilgoci z otoczenia. Higroskopijność</w:t>
      </w:r>
      <w:r w:rsidR="00592E27">
        <w:rPr>
          <w:rFonts w:eastAsia="ScalaSansPro-Bold" w:cstheme="minorHAnsi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materiałów wymusza magazynowanie ich w opakowaniach hermetycznych w szczelnych</w:t>
      </w:r>
      <w:r w:rsidR="00592E27">
        <w:rPr>
          <w:rFonts w:eastAsia="ScalaSansPro-Bold" w:cstheme="minorHAnsi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magazynach wyposażonych w urządzenia do oczyszczania powietrza.</w:t>
      </w:r>
    </w:p>
    <w:p w:rsidR="00792881" w:rsidRDefault="00792881" w:rsidP="00592E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792881" w:rsidRPr="00792881" w:rsidRDefault="00B720FC" w:rsidP="00792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792881" w:rsidRPr="00792881">
        <w:rPr>
          <w:rFonts w:cstheme="minorHAnsi"/>
          <w:sz w:val="24"/>
          <w:szCs w:val="24"/>
        </w:rPr>
        <w:t xml:space="preserve">Oprócz opisanych powyżej właściwości materiałów warto wspomnieć jeszcze </w:t>
      </w:r>
      <w:r>
        <w:rPr>
          <w:rFonts w:cstheme="minorHAnsi"/>
          <w:sz w:val="24"/>
          <w:szCs w:val="24"/>
        </w:rPr>
        <w:t xml:space="preserve">                           </w:t>
      </w:r>
      <w:r w:rsidR="00792881" w:rsidRPr="00792881">
        <w:rPr>
          <w:rFonts w:cstheme="minorHAnsi"/>
          <w:sz w:val="24"/>
          <w:szCs w:val="24"/>
        </w:rPr>
        <w:t>o odporności</w:t>
      </w:r>
      <w:r w:rsidR="00792881">
        <w:rPr>
          <w:rFonts w:cstheme="minorHAnsi"/>
          <w:sz w:val="24"/>
          <w:szCs w:val="24"/>
        </w:rPr>
        <w:t xml:space="preserve"> </w:t>
      </w:r>
      <w:r w:rsidR="00792881" w:rsidRPr="00792881">
        <w:rPr>
          <w:rFonts w:cstheme="minorHAnsi"/>
          <w:sz w:val="24"/>
          <w:szCs w:val="24"/>
        </w:rPr>
        <w:t>na piętrzenie, właściwościach ubytkowych czy pyłochłonności.</w:t>
      </w:r>
    </w:p>
    <w:p w:rsidR="00792881" w:rsidRDefault="00792881" w:rsidP="00792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792881">
        <w:rPr>
          <w:rFonts w:cstheme="minorHAnsi"/>
          <w:sz w:val="24"/>
          <w:szCs w:val="24"/>
        </w:rPr>
        <w:t>Wyposażenie magazynu w odpowiednie urządzenia do przechowywania i transportu</w:t>
      </w:r>
      <w:r>
        <w:rPr>
          <w:rFonts w:cstheme="minorHAnsi"/>
          <w:sz w:val="24"/>
          <w:szCs w:val="24"/>
        </w:rPr>
        <w:t xml:space="preserve"> </w:t>
      </w:r>
      <w:r w:rsidRPr="00792881">
        <w:rPr>
          <w:rFonts w:cstheme="minorHAnsi"/>
          <w:sz w:val="24"/>
          <w:szCs w:val="24"/>
        </w:rPr>
        <w:t>materiałów wiąże się z racjonalnym ich układaniem. Jest to takie rozmieszczanie materiałów,</w:t>
      </w:r>
      <w:r>
        <w:rPr>
          <w:rFonts w:cstheme="minorHAnsi"/>
          <w:sz w:val="24"/>
          <w:szCs w:val="24"/>
        </w:rPr>
        <w:t xml:space="preserve"> </w:t>
      </w:r>
      <w:r w:rsidRPr="00792881">
        <w:rPr>
          <w:rFonts w:cstheme="minorHAnsi"/>
          <w:sz w:val="24"/>
          <w:szCs w:val="24"/>
        </w:rPr>
        <w:t>które stwarza swobodny dostęp do każdego z nich, upraszcza wszelkie manipulacje</w:t>
      </w:r>
      <w:r>
        <w:rPr>
          <w:rFonts w:cstheme="minorHAnsi"/>
          <w:sz w:val="24"/>
          <w:szCs w:val="24"/>
        </w:rPr>
        <w:t xml:space="preserve"> </w:t>
      </w:r>
      <w:r w:rsidRPr="00792881">
        <w:rPr>
          <w:rFonts w:cstheme="minorHAnsi"/>
          <w:sz w:val="24"/>
          <w:szCs w:val="24"/>
        </w:rPr>
        <w:t>zwią</w:t>
      </w:r>
      <w:r>
        <w:rPr>
          <w:rFonts w:cstheme="minorHAnsi"/>
          <w:sz w:val="24"/>
          <w:szCs w:val="24"/>
        </w:rPr>
        <w:t xml:space="preserve">zane </w:t>
      </w:r>
      <w:r w:rsidRPr="00792881">
        <w:rPr>
          <w:rFonts w:cstheme="minorHAnsi"/>
          <w:sz w:val="24"/>
          <w:szCs w:val="24"/>
        </w:rPr>
        <w:t>z wyładowywaniem, przyjmowaniem, ewidencją, konserwacją, inwentaryzacją</w:t>
      </w:r>
      <w:r>
        <w:rPr>
          <w:rFonts w:cstheme="minorHAnsi"/>
          <w:sz w:val="24"/>
          <w:szCs w:val="24"/>
        </w:rPr>
        <w:t xml:space="preserve"> </w:t>
      </w:r>
      <w:r w:rsidRPr="00792881">
        <w:rPr>
          <w:rFonts w:cstheme="minorHAnsi"/>
          <w:sz w:val="24"/>
          <w:szCs w:val="24"/>
        </w:rPr>
        <w:t>i kontrolą. Zabezpiecza materiały przed uszkodzeniem i zapewnia bezpieczeństwo personelu</w:t>
      </w:r>
      <w:r>
        <w:rPr>
          <w:rFonts w:cstheme="minorHAnsi"/>
          <w:sz w:val="24"/>
          <w:szCs w:val="24"/>
        </w:rPr>
        <w:t xml:space="preserve"> </w:t>
      </w:r>
      <w:r w:rsidRPr="00792881">
        <w:rPr>
          <w:rFonts w:cstheme="minorHAnsi"/>
          <w:sz w:val="24"/>
          <w:szCs w:val="24"/>
        </w:rPr>
        <w:t>magazynowego.</w:t>
      </w:r>
    </w:p>
    <w:p w:rsidR="00792881" w:rsidRDefault="00792881" w:rsidP="00792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881" w:rsidRPr="00B720FC" w:rsidRDefault="00792881" w:rsidP="00792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B720FC">
        <w:rPr>
          <w:rFonts w:cstheme="minorHAnsi"/>
          <w:b/>
          <w:color w:val="000000"/>
          <w:sz w:val="24"/>
          <w:szCs w:val="24"/>
          <w:u w:val="single"/>
        </w:rPr>
        <w:t>Zasady racjonalnego rozmieszczania materiałów w magazynie:</w:t>
      </w:r>
    </w:p>
    <w:p w:rsidR="00792881" w:rsidRDefault="00792881" w:rsidP="0079288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2881">
        <w:rPr>
          <w:rFonts w:cstheme="minorHAnsi"/>
          <w:color w:val="000000"/>
          <w:sz w:val="24"/>
          <w:szCs w:val="24"/>
        </w:rPr>
        <w:t>materiały powinny być grupowane według określonej systematyki (np. daty nadejścia,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92881">
        <w:rPr>
          <w:rFonts w:cstheme="minorHAnsi"/>
          <w:color w:val="000000"/>
          <w:sz w:val="24"/>
          <w:szCs w:val="24"/>
        </w:rPr>
        <w:t>rodzaju materiału, rozmiaru);</w:t>
      </w:r>
    </w:p>
    <w:p w:rsidR="00792881" w:rsidRDefault="00792881" w:rsidP="0079288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2881">
        <w:rPr>
          <w:rFonts w:cstheme="minorHAnsi"/>
          <w:color w:val="000000"/>
          <w:sz w:val="24"/>
          <w:szCs w:val="24"/>
        </w:rPr>
        <w:t>każde zgrupowanie materiału powinno być zaopatrzone w znaki (wywieszki) określające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92881">
        <w:rPr>
          <w:rFonts w:cstheme="minorHAnsi"/>
          <w:color w:val="000000"/>
          <w:sz w:val="24"/>
          <w:szCs w:val="24"/>
        </w:rPr>
        <w:t>jego rodzaj, gatunek, wagę, datę przyjęcia do magazynu, a czasami datę ostatniego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92881">
        <w:rPr>
          <w:rFonts w:cstheme="minorHAnsi"/>
          <w:color w:val="000000"/>
          <w:sz w:val="24"/>
          <w:szCs w:val="24"/>
        </w:rPr>
        <w:t>zabiegu konserwacyjnego;</w:t>
      </w:r>
    </w:p>
    <w:p w:rsidR="00792881" w:rsidRDefault="00792881" w:rsidP="0079288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2881">
        <w:rPr>
          <w:rFonts w:cstheme="minorHAnsi"/>
          <w:color w:val="000000"/>
          <w:sz w:val="24"/>
          <w:szCs w:val="24"/>
        </w:rPr>
        <w:t>materiały powinny być tak układane, aby do pobrania jednego nie trzeba było przesuwać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92881">
        <w:rPr>
          <w:rFonts w:cstheme="minorHAnsi"/>
          <w:color w:val="000000"/>
          <w:sz w:val="24"/>
          <w:szCs w:val="24"/>
        </w:rPr>
        <w:t>innego,</w:t>
      </w:r>
    </w:p>
    <w:p w:rsidR="00792881" w:rsidRDefault="00792881" w:rsidP="0079288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2881">
        <w:rPr>
          <w:rFonts w:cstheme="minorHAnsi"/>
          <w:color w:val="000000"/>
          <w:sz w:val="24"/>
          <w:szCs w:val="24"/>
        </w:rPr>
        <w:t>materiały przechowywane luzem powinny być układane w stosy (np. zwoje drutów);</w:t>
      </w:r>
    </w:p>
    <w:p w:rsidR="00792881" w:rsidRPr="00792881" w:rsidRDefault="00792881" w:rsidP="0079288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2881">
        <w:rPr>
          <w:rFonts w:cstheme="minorHAnsi"/>
          <w:color w:val="000000"/>
          <w:sz w:val="24"/>
          <w:szCs w:val="24"/>
        </w:rPr>
        <w:t>towarów nie należy z reguły opierać o ściany ma</w:t>
      </w:r>
      <w:r>
        <w:rPr>
          <w:rFonts w:cstheme="minorHAnsi"/>
          <w:color w:val="000000"/>
          <w:sz w:val="24"/>
          <w:szCs w:val="24"/>
        </w:rPr>
        <w:t xml:space="preserve">gazynu, układać bezpośrednio                      na </w:t>
      </w:r>
      <w:r w:rsidRPr="00792881">
        <w:rPr>
          <w:rFonts w:cstheme="minorHAnsi"/>
          <w:color w:val="000000"/>
          <w:sz w:val="24"/>
          <w:szCs w:val="24"/>
        </w:rPr>
        <w:t>podłogach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92881">
        <w:rPr>
          <w:rFonts w:cstheme="minorHAnsi"/>
          <w:color w:val="000000"/>
          <w:sz w:val="24"/>
          <w:szCs w:val="24"/>
        </w:rPr>
        <w:t>ziemnych, kamiennych i betonowych.</w:t>
      </w:r>
    </w:p>
    <w:p w:rsidR="009F1D79" w:rsidRPr="009F1D79" w:rsidRDefault="009F1D79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D616AD" w:rsidRDefault="00D616AD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76034" w:rsidRPr="00BC7956" w:rsidRDefault="009F1D79" w:rsidP="00276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</w:p>
    <w:p w:rsidR="009F1D79" w:rsidRPr="00BC7956" w:rsidRDefault="009F1D79" w:rsidP="00BC79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sectPr w:rsidR="009F1D79" w:rsidRPr="00BC7956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B1D0C5C"/>
    <w:multiLevelType w:val="hybridMultilevel"/>
    <w:tmpl w:val="D0F61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46814"/>
    <w:multiLevelType w:val="hybridMultilevel"/>
    <w:tmpl w:val="425C2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5C14"/>
    <w:multiLevelType w:val="hybridMultilevel"/>
    <w:tmpl w:val="6EB46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5">
    <w:nsid w:val="24EF12E2"/>
    <w:multiLevelType w:val="hybridMultilevel"/>
    <w:tmpl w:val="328C9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9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01C9F"/>
    <w:multiLevelType w:val="hybridMultilevel"/>
    <w:tmpl w:val="746E0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456E5"/>
    <w:multiLevelType w:val="hybridMultilevel"/>
    <w:tmpl w:val="8DAA2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A8644E"/>
    <w:multiLevelType w:val="hybridMultilevel"/>
    <w:tmpl w:val="7C066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782047"/>
    <w:multiLevelType w:val="hybridMultilevel"/>
    <w:tmpl w:val="15387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620AC8"/>
    <w:multiLevelType w:val="hybridMultilevel"/>
    <w:tmpl w:val="652CA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4E228E"/>
    <w:multiLevelType w:val="hybridMultilevel"/>
    <w:tmpl w:val="B8E4A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24179A"/>
    <w:multiLevelType w:val="hybridMultilevel"/>
    <w:tmpl w:val="54A23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DE01E5"/>
    <w:multiLevelType w:val="hybridMultilevel"/>
    <w:tmpl w:val="9FDA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97D85"/>
    <w:multiLevelType w:val="hybridMultilevel"/>
    <w:tmpl w:val="41942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E060A65"/>
    <w:multiLevelType w:val="hybridMultilevel"/>
    <w:tmpl w:val="0F86E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2"/>
  </w:num>
  <w:num w:numId="5">
    <w:abstractNumId w:val="6"/>
  </w:num>
  <w:num w:numId="6">
    <w:abstractNumId w:val="13"/>
  </w:num>
  <w:num w:numId="7">
    <w:abstractNumId w:val="26"/>
  </w:num>
  <w:num w:numId="8">
    <w:abstractNumId w:val="21"/>
  </w:num>
  <w:num w:numId="9">
    <w:abstractNumId w:val="40"/>
  </w:num>
  <w:num w:numId="10">
    <w:abstractNumId w:val="16"/>
  </w:num>
  <w:num w:numId="11">
    <w:abstractNumId w:val="25"/>
  </w:num>
  <w:num w:numId="12">
    <w:abstractNumId w:val="3"/>
  </w:num>
  <w:num w:numId="13">
    <w:abstractNumId w:val="43"/>
  </w:num>
  <w:num w:numId="14">
    <w:abstractNumId w:val="17"/>
  </w:num>
  <w:num w:numId="15">
    <w:abstractNumId w:val="31"/>
  </w:num>
  <w:num w:numId="16">
    <w:abstractNumId w:val="37"/>
  </w:num>
  <w:num w:numId="17">
    <w:abstractNumId w:val="46"/>
  </w:num>
  <w:num w:numId="18">
    <w:abstractNumId w:val="2"/>
  </w:num>
  <w:num w:numId="19">
    <w:abstractNumId w:val="23"/>
  </w:num>
  <w:num w:numId="20">
    <w:abstractNumId w:val="33"/>
  </w:num>
  <w:num w:numId="21">
    <w:abstractNumId w:val="27"/>
  </w:num>
  <w:num w:numId="22">
    <w:abstractNumId w:val="42"/>
  </w:num>
  <w:num w:numId="23">
    <w:abstractNumId w:val="34"/>
  </w:num>
  <w:num w:numId="24">
    <w:abstractNumId w:val="20"/>
  </w:num>
  <w:num w:numId="25">
    <w:abstractNumId w:val="10"/>
  </w:num>
  <w:num w:numId="26">
    <w:abstractNumId w:val="30"/>
  </w:num>
  <w:num w:numId="27">
    <w:abstractNumId w:val="47"/>
  </w:num>
  <w:num w:numId="28">
    <w:abstractNumId w:val="1"/>
  </w:num>
  <w:num w:numId="29">
    <w:abstractNumId w:val="36"/>
  </w:num>
  <w:num w:numId="30">
    <w:abstractNumId w:val="39"/>
  </w:num>
  <w:num w:numId="31">
    <w:abstractNumId w:val="4"/>
  </w:num>
  <w:num w:numId="32">
    <w:abstractNumId w:val="48"/>
  </w:num>
  <w:num w:numId="33">
    <w:abstractNumId w:val="0"/>
  </w:num>
  <w:num w:numId="34">
    <w:abstractNumId w:val="18"/>
  </w:num>
  <w:num w:numId="35">
    <w:abstractNumId w:val="14"/>
  </w:num>
  <w:num w:numId="36">
    <w:abstractNumId w:val="19"/>
  </w:num>
  <w:num w:numId="37">
    <w:abstractNumId w:val="41"/>
  </w:num>
  <w:num w:numId="38">
    <w:abstractNumId w:val="11"/>
  </w:num>
  <w:num w:numId="39">
    <w:abstractNumId w:val="44"/>
  </w:num>
  <w:num w:numId="40">
    <w:abstractNumId w:val="28"/>
  </w:num>
  <w:num w:numId="41">
    <w:abstractNumId w:val="9"/>
  </w:num>
  <w:num w:numId="42">
    <w:abstractNumId w:val="15"/>
  </w:num>
  <w:num w:numId="43">
    <w:abstractNumId w:val="35"/>
  </w:num>
  <w:num w:numId="44">
    <w:abstractNumId w:val="49"/>
  </w:num>
  <w:num w:numId="45">
    <w:abstractNumId w:val="24"/>
  </w:num>
  <w:num w:numId="46">
    <w:abstractNumId w:val="5"/>
  </w:num>
  <w:num w:numId="47">
    <w:abstractNumId w:val="29"/>
  </w:num>
  <w:num w:numId="48">
    <w:abstractNumId w:val="38"/>
  </w:num>
  <w:num w:numId="49">
    <w:abstractNumId w:val="45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795"/>
    <w:rsid w:val="00093C32"/>
    <w:rsid w:val="00094343"/>
    <w:rsid w:val="000B6C8C"/>
    <w:rsid w:val="000D7F2C"/>
    <w:rsid w:val="000F14C5"/>
    <w:rsid w:val="000F3FCA"/>
    <w:rsid w:val="00124BCF"/>
    <w:rsid w:val="00132CC3"/>
    <w:rsid w:val="0013753A"/>
    <w:rsid w:val="0017125D"/>
    <w:rsid w:val="001A55BB"/>
    <w:rsid w:val="001D7643"/>
    <w:rsid w:val="00276034"/>
    <w:rsid w:val="002D0C3A"/>
    <w:rsid w:val="0030260A"/>
    <w:rsid w:val="00311059"/>
    <w:rsid w:val="0035311F"/>
    <w:rsid w:val="00354404"/>
    <w:rsid w:val="003D7EE0"/>
    <w:rsid w:val="003F7AA3"/>
    <w:rsid w:val="00411B4A"/>
    <w:rsid w:val="00417EBA"/>
    <w:rsid w:val="00434C99"/>
    <w:rsid w:val="00440F63"/>
    <w:rsid w:val="00494FD1"/>
    <w:rsid w:val="004E0D13"/>
    <w:rsid w:val="004F1FD6"/>
    <w:rsid w:val="005024BB"/>
    <w:rsid w:val="005061C4"/>
    <w:rsid w:val="005209EB"/>
    <w:rsid w:val="005356D7"/>
    <w:rsid w:val="00564EC5"/>
    <w:rsid w:val="00567081"/>
    <w:rsid w:val="00567FF8"/>
    <w:rsid w:val="00592E27"/>
    <w:rsid w:val="005A538B"/>
    <w:rsid w:val="005C134C"/>
    <w:rsid w:val="005C5CD1"/>
    <w:rsid w:val="00625E5B"/>
    <w:rsid w:val="006673F4"/>
    <w:rsid w:val="00690E27"/>
    <w:rsid w:val="006D0BC0"/>
    <w:rsid w:val="00717B71"/>
    <w:rsid w:val="00760D3C"/>
    <w:rsid w:val="007908C7"/>
    <w:rsid w:val="00792881"/>
    <w:rsid w:val="007A1E43"/>
    <w:rsid w:val="007C65E3"/>
    <w:rsid w:val="00801EF3"/>
    <w:rsid w:val="00815588"/>
    <w:rsid w:val="00850352"/>
    <w:rsid w:val="008C546F"/>
    <w:rsid w:val="008F07F8"/>
    <w:rsid w:val="00901D35"/>
    <w:rsid w:val="00976D7F"/>
    <w:rsid w:val="009A4A89"/>
    <w:rsid w:val="009B11F5"/>
    <w:rsid w:val="009B650A"/>
    <w:rsid w:val="009C44D9"/>
    <w:rsid w:val="009F1D79"/>
    <w:rsid w:val="009F2C31"/>
    <w:rsid w:val="00A03187"/>
    <w:rsid w:val="00A31607"/>
    <w:rsid w:val="00A44A4F"/>
    <w:rsid w:val="00A544A8"/>
    <w:rsid w:val="00A55900"/>
    <w:rsid w:val="00A624F2"/>
    <w:rsid w:val="00A908EC"/>
    <w:rsid w:val="00AB14F8"/>
    <w:rsid w:val="00AB265C"/>
    <w:rsid w:val="00AB7E27"/>
    <w:rsid w:val="00AD0103"/>
    <w:rsid w:val="00B25E8B"/>
    <w:rsid w:val="00B45DFF"/>
    <w:rsid w:val="00B720FC"/>
    <w:rsid w:val="00BC0717"/>
    <w:rsid w:val="00BC7956"/>
    <w:rsid w:val="00BD0DBA"/>
    <w:rsid w:val="00BD49A4"/>
    <w:rsid w:val="00C239EA"/>
    <w:rsid w:val="00C44D17"/>
    <w:rsid w:val="00C55A05"/>
    <w:rsid w:val="00C624A7"/>
    <w:rsid w:val="00CA401E"/>
    <w:rsid w:val="00CC4AA1"/>
    <w:rsid w:val="00D11520"/>
    <w:rsid w:val="00D25DFE"/>
    <w:rsid w:val="00D31806"/>
    <w:rsid w:val="00D616AD"/>
    <w:rsid w:val="00D94CDD"/>
    <w:rsid w:val="00DA1C96"/>
    <w:rsid w:val="00DB00E9"/>
    <w:rsid w:val="00DB36DC"/>
    <w:rsid w:val="00DF3F61"/>
    <w:rsid w:val="00E71D81"/>
    <w:rsid w:val="00E741D4"/>
    <w:rsid w:val="00EE05D9"/>
    <w:rsid w:val="00EE1C3B"/>
    <w:rsid w:val="00EE3F93"/>
    <w:rsid w:val="00F0679C"/>
    <w:rsid w:val="00F10338"/>
    <w:rsid w:val="00F25E14"/>
    <w:rsid w:val="00F36E59"/>
    <w:rsid w:val="00F45360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79</cp:revision>
  <dcterms:created xsi:type="dcterms:W3CDTF">2020-10-20T16:36:00Z</dcterms:created>
  <dcterms:modified xsi:type="dcterms:W3CDTF">2021-01-24T17:54:00Z</dcterms:modified>
</cp:coreProperties>
</file>