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2F610E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20.01.2021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5A3A02">
        <w:rPr>
          <w:rFonts w:eastAsia="ScalaSansPro-Bold" w:cstheme="minorHAnsi"/>
          <w:b/>
          <w:bCs/>
          <w:i/>
          <w:sz w:val="24"/>
          <w:szCs w:val="24"/>
        </w:rPr>
        <w:t>Automatyzacja procesów</w:t>
      </w:r>
      <w:r w:rsidR="00DB4F6E">
        <w:rPr>
          <w:rFonts w:eastAsia="ScalaSansPro-Bold" w:cstheme="minorHAnsi"/>
          <w:b/>
          <w:bCs/>
          <w:i/>
          <w:sz w:val="24"/>
          <w:szCs w:val="24"/>
        </w:rPr>
        <w:t xml:space="preserve"> składowania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5A3A02" w:rsidRDefault="001919EC" w:rsidP="001919E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19EC">
        <w:rPr>
          <w:rFonts w:eastAsia="ScalaSansPro-Bold" w:cstheme="minorHAnsi"/>
          <w:b/>
          <w:bCs/>
          <w:color w:val="00B050"/>
          <w:sz w:val="24"/>
          <w:szCs w:val="24"/>
        </w:rPr>
        <w:t>Automatyzacja procesó</w:t>
      </w:r>
      <w:r w:rsidR="005A3A02" w:rsidRPr="001919EC">
        <w:rPr>
          <w:rFonts w:eastAsia="ScalaSansPro-Bold" w:cstheme="minorHAnsi"/>
          <w:b/>
          <w:bCs/>
          <w:color w:val="00B050"/>
          <w:sz w:val="24"/>
          <w:szCs w:val="24"/>
        </w:rPr>
        <w:t>w składowania</w:t>
      </w:r>
      <w:r w:rsidR="005A3A02" w:rsidRPr="001919E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 xml:space="preserve">wykorzystuje technologię </w:t>
      </w:r>
      <w:proofErr w:type="spellStart"/>
      <w:r w:rsidR="005A3A02" w:rsidRPr="001919EC">
        <w:rPr>
          <w:rFonts w:eastAsia="ScalaSansPro-Bold" w:cstheme="minorHAnsi"/>
          <w:b/>
          <w:bCs/>
          <w:color w:val="00B050"/>
          <w:sz w:val="24"/>
          <w:szCs w:val="24"/>
        </w:rPr>
        <w:t>high-tech</w:t>
      </w:r>
      <w:proofErr w:type="spellEnd"/>
      <w:r w:rsidR="005A3A02" w:rsidRPr="001919EC">
        <w:rPr>
          <w:rFonts w:eastAsia="ScalaSansPro-Bold" w:cstheme="minorHAnsi"/>
          <w:color w:val="000000"/>
          <w:sz w:val="24"/>
          <w:szCs w:val="24"/>
        </w:rPr>
        <w:t>. Najbardziej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zautomatyzowane są magazyny wysokiego składowania, w których rolę operatorów wózków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widłowych przejmują układnice magazynowe. Układnice umożliwiają obsługę jednostek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paletowych na regałach o wysokości wynoszącej nawet do 40 metrów. Zastosowanie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układnic podczas procesu przemieszczania ładunków zwiększa szybkość i bezpieczeństwo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przemieszczania. Dzięki zastosowaniu układnic zyskuje się część powierzchni korytarzy,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ponieważ te urządzenia nie potrzebują tak dużych przestrzeni, jakich wymagają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tradycyjne wózki jezdne. Powierzchnia ta może być wykorzystana na dodatkowe miejsca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ładunkowe. Ponadto wykorzystanie układnic do procesu składowania sprawia, że możliwe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staje się zmniejszenie liczby pracowników do obsługi magazynu nawet do jednej osoby.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Informatyczny system sterowania procesami składowania pozwala na bieżąco śledzić ruchy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surowców, opakowań i wyrobów gotowych. Przesunięcia magazynowe są generowane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w systemie i w pełni przez niego nadzorowane. Wszystkie błędy, np. niemożność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dostarczenia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palety we wskazane miejsce, są natychmi</w:t>
      </w:r>
      <w:r>
        <w:rPr>
          <w:rFonts w:eastAsia="ScalaSansPro-Bold" w:cstheme="minorHAnsi"/>
          <w:color w:val="000000"/>
          <w:sz w:val="24"/>
          <w:szCs w:val="24"/>
        </w:rPr>
        <w:t xml:space="preserve">ast rejestrowane przez system                        i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zgłaszane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 xml:space="preserve">pracownikowi nadzorującemu. Systemy </w:t>
      </w:r>
      <w:proofErr w:type="spellStart"/>
      <w:r w:rsidR="005A3A02" w:rsidRPr="001919EC">
        <w:rPr>
          <w:rFonts w:eastAsia="ScalaSansPro-Bold" w:cstheme="minorHAnsi"/>
          <w:color w:val="000000"/>
          <w:sz w:val="24"/>
          <w:szCs w:val="24"/>
        </w:rPr>
        <w:t>high-tech</w:t>
      </w:r>
      <w:proofErr w:type="spellEnd"/>
      <w:r w:rsidR="005A3A02" w:rsidRPr="001919EC">
        <w:rPr>
          <w:rFonts w:eastAsia="ScalaSansPro-Bold" w:cstheme="minorHAnsi"/>
          <w:color w:val="000000"/>
          <w:sz w:val="24"/>
          <w:szCs w:val="24"/>
        </w:rPr>
        <w:t xml:space="preserve"> zarządzają kompleksowo wprowadzonymi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5A3A02" w:rsidRPr="001919EC">
        <w:rPr>
          <w:rFonts w:eastAsia="ScalaSansPro-Bold" w:cstheme="minorHAnsi"/>
          <w:color w:val="000000"/>
          <w:sz w:val="24"/>
          <w:szCs w:val="24"/>
        </w:rPr>
        <w:t>danymi, takimi jak:</w:t>
      </w:r>
    </w:p>
    <w:p w:rsidR="001919EC" w:rsidRPr="001919EC" w:rsidRDefault="001919EC" w:rsidP="001919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terminy ważności surowców i wyrobów,</w:t>
      </w:r>
    </w:p>
    <w:p w:rsidR="001919EC" w:rsidRPr="001919EC" w:rsidRDefault="001919EC" w:rsidP="001919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okresy ważności świadectw jakości,</w:t>
      </w:r>
    </w:p>
    <w:p w:rsidR="001919EC" w:rsidRPr="001919EC" w:rsidRDefault="001919EC" w:rsidP="001919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terminy realizacji zleceń produkcyjnych,</w:t>
      </w:r>
    </w:p>
    <w:p w:rsidR="001919EC" w:rsidRPr="001919EC" w:rsidRDefault="001919EC" w:rsidP="001919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zamówienia klienta.</w:t>
      </w:r>
    </w:p>
    <w:p w:rsidR="001919EC" w:rsidRPr="001919EC" w:rsidRDefault="001919EC" w:rsidP="00191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 xml:space="preserve">Zarządzanie stanami magazynowymi z wykorzystaniem systemu </w:t>
      </w:r>
      <w:proofErr w:type="spellStart"/>
      <w:r w:rsidRPr="001919EC">
        <w:rPr>
          <w:rFonts w:cstheme="minorHAnsi"/>
          <w:color w:val="000000"/>
          <w:sz w:val="24"/>
          <w:szCs w:val="24"/>
        </w:rPr>
        <w:t>high-tech</w:t>
      </w:r>
      <w:proofErr w:type="spellEnd"/>
      <w:r w:rsidRPr="001919EC">
        <w:rPr>
          <w:rFonts w:cstheme="minorHAnsi"/>
          <w:color w:val="000000"/>
          <w:sz w:val="24"/>
          <w:szCs w:val="24"/>
        </w:rPr>
        <w:t xml:space="preserve"> pozwala </w:t>
      </w:r>
      <w:r>
        <w:rPr>
          <w:rFonts w:cstheme="minorHAnsi"/>
          <w:color w:val="000000"/>
          <w:sz w:val="24"/>
          <w:szCs w:val="24"/>
        </w:rPr>
        <w:t xml:space="preserve">                        </w:t>
      </w:r>
      <w:r w:rsidRPr="001919EC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bieżącą kontrolę terminu ważności surowców i sprzedawanie towarów z najkrótszą datą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ważności.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System wykorzystuje informacje o terminie waż</w:t>
      </w:r>
      <w:r>
        <w:rPr>
          <w:rFonts w:cstheme="minorHAnsi"/>
          <w:color w:val="000000"/>
          <w:sz w:val="24"/>
          <w:szCs w:val="24"/>
        </w:rPr>
        <w:t xml:space="preserve">ności zleceń produkcyjnych oraz </w:t>
      </w:r>
      <w:r w:rsidRPr="001919EC">
        <w:rPr>
          <w:rFonts w:cstheme="minorHAnsi"/>
          <w:color w:val="000000"/>
          <w:sz w:val="24"/>
          <w:szCs w:val="24"/>
        </w:rPr>
        <w:t>zamówień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do planowania optymalnego kosztu transportu. O</w:t>
      </w:r>
      <w:r>
        <w:rPr>
          <w:rFonts w:cstheme="minorHAnsi"/>
          <w:color w:val="000000"/>
          <w:sz w:val="24"/>
          <w:szCs w:val="24"/>
        </w:rPr>
        <w:t xml:space="preserve">perator jedynie odbiera </w:t>
      </w:r>
      <w:r w:rsidRPr="001919EC">
        <w:rPr>
          <w:rFonts w:cstheme="minorHAnsi"/>
          <w:color w:val="000000"/>
          <w:sz w:val="24"/>
          <w:szCs w:val="24"/>
        </w:rPr>
        <w:t>przygotowane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przez system palety w strefie wydań i ustawia je w środkach transportu. Magazyn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 xml:space="preserve">wyposażony w urządzenia </w:t>
      </w:r>
      <w:proofErr w:type="spellStart"/>
      <w:r w:rsidRPr="001919EC">
        <w:rPr>
          <w:rFonts w:cstheme="minorHAnsi"/>
          <w:color w:val="000000"/>
          <w:sz w:val="24"/>
          <w:szCs w:val="24"/>
        </w:rPr>
        <w:t>high-tech</w:t>
      </w:r>
      <w:proofErr w:type="spellEnd"/>
      <w:r w:rsidRPr="001919EC">
        <w:rPr>
          <w:rFonts w:cstheme="minorHAnsi"/>
          <w:color w:val="000000"/>
          <w:sz w:val="24"/>
          <w:szCs w:val="24"/>
        </w:rPr>
        <w:t xml:space="preserve"> składa się z dwóch części:</w:t>
      </w:r>
    </w:p>
    <w:p w:rsidR="001919EC" w:rsidRPr="001919EC" w:rsidRDefault="001919EC" w:rsidP="001919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Obszaru obsługiwanego przez człowieka.</w:t>
      </w:r>
    </w:p>
    <w:p w:rsidR="001919EC" w:rsidRPr="001919EC" w:rsidRDefault="001919EC" w:rsidP="001919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1919EC">
        <w:rPr>
          <w:rFonts w:cstheme="minorHAnsi"/>
          <w:color w:val="000000"/>
          <w:sz w:val="24"/>
          <w:szCs w:val="24"/>
        </w:rPr>
        <w:t>bszaru w pełni zautomatyzowanego.</w:t>
      </w:r>
    </w:p>
    <w:p w:rsidR="001919EC" w:rsidRDefault="001919EC" w:rsidP="00191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>Przyjęcie produktów do strefy przyjęć odbywa się w sposób ręczny, natomiast do kolejnych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stref jest przyjmowany towar wyposażony w etykietę. Paleta jest oznakowana etykietą logistyczną,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tzw. seryjnym numerem jednostki wysyłkowej SSCC, czyli indywidualnym numerem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nadawanym każdej palecie z towarem, używanej podczas obrotu transportowego, lub wygenerowanym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w magazynie numerem referencyjnym. Niezależnie od sposobu identyfikacji, istotne jest, aby informacje o przyjęciu zapisano w systemie zarządzającym magazynem.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Po ich zaktualizowaniu produkty są gotowe do przetransportowania do obszaru składowania.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Pracownik magazynu przewozi paletę (np. wózkiem widłowym) i ustawia ją</w:t>
      </w:r>
      <w:r>
        <w:rPr>
          <w:rFonts w:cstheme="minorHAnsi"/>
          <w:color w:val="000000"/>
          <w:sz w:val="24"/>
          <w:szCs w:val="24"/>
        </w:rPr>
        <w:t xml:space="preserve">                   w </w:t>
      </w:r>
      <w:r w:rsidRPr="001919EC">
        <w:rPr>
          <w:rFonts w:cstheme="minorHAnsi"/>
          <w:color w:val="000000"/>
          <w:sz w:val="24"/>
          <w:szCs w:val="24"/>
        </w:rPr>
        <w:t>punkcie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wejściowym układu przenośników. Zeskanowanie kodu kreskowego znajdują</w:t>
      </w:r>
      <w:r>
        <w:rPr>
          <w:rFonts w:cstheme="minorHAnsi"/>
          <w:color w:val="000000"/>
          <w:sz w:val="24"/>
          <w:szCs w:val="24"/>
        </w:rPr>
        <w:t xml:space="preserve">cego </w:t>
      </w:r>
      <w:r w:rsidRPr="001919EC">
        <w:rPr>
          <w:rFonts w:cstheme="minorHAnsi"/>
          <w:color w:val="000000"/>
          <w:sz w:val="24"/>
          <w:szCs w:val="24"/>
        </w:rPr>
        <w:t>się na palecie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jest początkiem procesu czynności związanych z odłoż</w:t>
      </w:r>
      <w:r>
        <w:rPr>
          <w:rFonts w:cstheme="minorHAnsi"/>
          <w:color w:val="000000"/>
          <w:sz w:val="24"/>
          <w:szCs w:val="24"/>
        </w:rPr>
        <w:t xml:space="preserve">eniem produktów                   do </w:t>
      </w:r>
      <w:r w:rsidRPr="001919EC">
        <w:rPr>
          <w:rFonts w:cstheme="minorHAnsi"/>
          <w:color w:val="000000"/>
          <w:sz w:val="24"/>
          <w:szCs w:val="24"/>
        </w:rPr>
        <w:t>gniazda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regałowego. System zapamiętuje palety przyjęte do zautomatyzowanej częś</w:t>
      </w:r>
      <w:r>
        <w:rPr>
          <w:rFonts w:cstheme="minorHAnsi"/>
          <w:color w:val="000000"/>
          <w:sz w:val="24"/>
          <w:szCs w:val="24"/>
        </w:rPr>
        <w:t xml:space="preserve">ci </w:t>
      </w:r>
      <w:r w:rsidRPr="001919EC">
        <w:rPr>
          <w:rFonts w:cstheme="minorHAnsi"/>
          <w:color w:val="000000"/>
          <w:sz w:val="24"/>
          <w:szCs w:val="24"/>
        </w:rPr>
        <w:lastRenderedPageBreak/>
        <w:t>magazynu.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zeskanowaniu kodu pracownik otrzymuje informację o przyję</w:t>
      </w:r>
      <w:r>
        <w:rPr>
          <w:rFonts w:cstheme="minorHAnsi"/>
          <w:color w:val="000000"/>
          <w:sz w:val="24"/>
          <w:szCs w:val="24"/>
        </w:rPr>
        <w:t xml:space="preserve">ciu towaru                  do </w:t>
      </w:r>
      <w:r w:rsidRPr="001919EC">
        <w:rPr>
          <w:rFonts w:cstheme="minorHAnsi"/>
          <w:color w:val="000000"/>
          <w:sz w:val="24"/>
          <w:szCs w:val="24"/>
        </w:rPr>
        <w:t>magazynu.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akceptacji przyjęcia produktu paleta jest wprowadzana na układ przenośników, który odkłada</w:t>
      </w:r>
      <w:r w:rsidR="00822A97"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paletę we wskazane miejsce. System, dostawiając kolejne palety, uwzględnia rozłożenie</w:t>
      </w:r>
      <w:r w:rsidR="00822A97"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tego samego asortymentu na regałach magazynowy</w:t>
      </w:r>
      <w:r w:rsidR="00822A97">
        <w:rPr>
          <w:rFonts w:cstheme="minorHAnsi"/>
          <w:color w:val="000000"/>
          <w:sz w:val="24"/>
          <w:szCs w:val="24"/>
        </w:rPr>
        <w:t xml:space="preserve">ch. </w:t>
      </w:r>
      <w:r w:rsidRPr="001919EC">
        <w:rPr>
          <w:rFonts w:cstheme="minorHAnsi"/>
          <w:color w:val="000000"/>
          <w:sz w:val="24"/>
          <w:szCs w:val="24"/>
        </w:rPr>
        <w:t>Wybiera ten korytarz, w którym produktów</w:t>
      </w:r>
      <w:r w:rsidR="00822A97"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 xml:space="preserve">jest najmniej. Zapewnia wydanie produktów </w:t>
      </w:r>
      <w:r w:rsidR="00822A97">
        <w:rPr>
          <w:rFonts w:cstheme="minorHAnsi"/>
          <w:color w:val="000000"/>
          <w:sz w:val="24"/>
          <w:szCs w:val="24"/>
        </w:rPr>
        <w:t xml:space="preserve">               </w:t>
      </w:r>
      <w:r w:rsidRPr="001919EC">
        <w:rPr>
          <w:rFonts w:cstheme="minorHAnsi"/>
          <w:color w:val="000000"/>
          <w:sz w:val="24"/>
          <w:szCs w:val="24"/>
        </w:rPr>
        <w:t>w przypadku awarii systemu. System</w:t>
      </w:r>
      <w:r w:rsidR="00822A97"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 xml:space="preserve">rezerwuje miejsce magazynowe dla produktu, jednocześnie generując dla </w:t>
      </w:r>
      <w:r w:rsidRPr="00822A97">
        <w:rPr>
          <w:rFonts w:eastAsia="ScalaSansPro-Bold" w:cstheme="minorHAnsi"/>
          <w:b/>
          <w:bCs/>
          <w:color w:val="00B050"/>
          <w:sz w:val="24"/>
          <w:szCs w:val="24"/>
        </w:rPr>
        <w:t>układnicy</w:t>
      </w:r>
      <w:r w:rsidRPr="001919E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zadanie</w:t>
      </w:r>
      <w:r w:rsidR="00822A97">
        <w:rPr>
          <w:rFonts w:cstheme="minorHAnsi"/>
          <w:color w:val="000000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przewiezienia palety w zarezerwowane wcześniej</w:t>
      </w:r>
      <w:r w:rsidR="00822A97">
        <w:rPr>
          <w:rFonts w:cstheme="minorHAnsi"/>
          <w:color w:val="000000"/>
          <w:sz w:val="24"/>
          <w:szCs w:val="24"/>
        </w:rPr>
        <w:t xml:space="preserve"> miejsce magazynowe</w:t>
      </w:r>
      <w:r w:rsidRPr="001919EC">
        <w:rPr>
          <w:rFonts w:cstheme="minorHAnsi"/>
          <w:color w:val="000000"/>
          <w:sz w:val="24"/>
          <w:szCs w:val="24"/>
        </w:rPr>
        <w:t>.</w:t>
      </w:r>
    </w:p>
    <w:p w:rsidR="00822A97" w:rsidRDefault="00822A97" w:rsidP="00822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78522" cy="296643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52" cy="29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97" w:rsidRPr="001919EC" w:rsidRDefault="00822A97" w:rsidP="00822A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1919EC" w:rsidRPr="00822A97" w:rsidRDefault="001919EC" w:rsidP="001919E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ACBD"/>
          <w:sz w:val="24"/>
          <w:szCs w:val="24"/>
        </w:rPr>
      </w:pPr>
      <w:r w:rsidRPr="001919EC">
        <w:rPr>
          <w:rFonts w:cstheme="minorHAnsi"/>
          <w:color w:val="000000"/>
          <w:sz w:val="24"/>
          <w:szCs w:val="24"/>
        </w:rPr>
        <w:t xml:space="preserve">Proces automatycznej obsługi magazynu jest nadzorowany przez </w:t>
      </w:r>
      <w:r w:rsidRPr="00822A97">
        <w:rPr>
          <w:rFonts w:eastAsia="ScalaSansPro-Bold" w:cstheme="minorHAnsi"/>
          <w:b/>
          <w:bCs/>
          <w:color w:val="00B050"/>
          <w:sz w:val="24"/>
          <w:szCs w:val="24"/>
        </w:rPr>
        <w:t>magazynowy system</w:t>
      </w:r>
      <w:r w:rsidR="00822A9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22A97">
        <w:rPr>
          <w:rFonts w:eastAsia="ScalaSansPro-Bold" w:cstheme="minorHAnsi"/>
          <w:b/>
          <w:bCs/>
          <w:color w:val="00B050"/>
          <w:sz w:val="24"/>
          <w:szCs w:val="24"/>
        </w:rPr>
        <w:t>informatyczny</w:t>
      </w:r>
      <w:r w:rsidRPr="00822A9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822A97">
        <w:rPr>
          <w:rFonts w:cstheme="minorHAnsi"/>
          <w:color w:val="000000"/>
          <w:sz w:val="24"/>
          <w:szCs w:val="24"/>
        </w:rPr>
        <w:t xml:space="preserve">(ang. </w:t>
      </w:r>
      <w:proofErr w:type="spellStart"/>
      <w:r w:rsidRPr="00822A97">
        <w:rPr>
          <w:rFonts w:cstheme="minorHAnsi"/>
          <w:i/>
          <w:iCs/>
          <w:color w:val="000000"/>
          <w:sz w:val="24"/>
          <w:szCs w:val="24"/>
        </w:rPr>
        <w:t>Warehouse</w:t>
      </w:r>
      <w:proofErr w:type="spellEnd"/>
      <w:r w:rsidRPr="00822A97">
        <w:rPr>
          <w:rFonts w:cstheme="minorHAnsi"/>
          <w:i/>
          <w:iCs/>
          <w:color w:val="000000"/>
          <w:sz w:val="24"/>
          <w:szCs w:val="24"/>
        </w:rPr>
        <w:t xml:space="preserve"> Management System</w:t>
      </w:r>
      <w:r w:rsidRPr="00822A97">
        <w:rPr>
          <w:rFonts w:cstheme="minorHAnsi"/>
          <w:color w:val="000000"/>
          <w:sz w:val="24"/>
          <w:szCs w:val="24"/>
        </w:rPr>
        <w:t xml:space="preserve">, </w:t>
      </w:r>
      <w:r w:rsidRPr="00822A97">
        <w:rPr>
          <w:rFonts w:cstheme="minorHAnsi"/>
          <w:b/>
          <w:color w:val="00B050"/>
          <w:sz w:val="24"/>
          <w:szCs w:val="24"/>
        </w:rPr>
        <w:t>WMS</w:t>
      </w:r>
      <w:r w:rsidRPr="00822A97">
        <w:rPr>
          <w:rFonts w:cstheme="minorHAnsi"/>
          <w:color w:val="000000"/>
          <w:sz w:val="24"/>
          <w:szCs w:val="24"/>
        </w:rPr>
        <w:t>),</w:t>
      </w:r>
      <w:r w:rsidR="00822A9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czyli program do zarządzania ruchem produktów w magazynach, wykorzystywany w logistyce.</w:t>
      </w:r>
      <w:r w:rsidR="00822A9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Adek</w:t>
      </w:r>
      <w:r w:rsidR="00822A97">
        <w:rPr>
          <w:rFonts w:cstheme="minorHAnsi"/>
          <w:color w:val="000000"/>
          <w:sz w:val="24"/>
          <w:szCs w:val="24"/>
        </w:rPr>
        <w:t xml:space="preserve">watnie </w:t>
      </w:r>
      <w:r w:rsidRPr="001919EC">
        <w:rPr>
          <w:rFonts w:cstheme="minorHAnsi"/>
          <w:color w:val="000000"/>
          <w:sz w:val="24"/>
          <w:szCs w:val="24"/>
        </w:rPr>
        <w:t>do procesu przyjęcia towaru do magazynu</w:t>
      </w:r>
      <w:r w:rsidR="00822A97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1919EC">
        <w:rPr>
          <w:rFonts w:cstheme="minorHAnsi"/>
          <w:color w:val="000000"/>
          <w:sz w:val="24"/>
          <w:szCs w:val="24"/>
        </w:rPr>
        <w:t>przebiega proces wydania towaru z magazynu.</w:t>
      </w:r>
    </w:p>
    <w:p w:rsidR="002F2496" w:rsidRPr="002F2496" w:rsidRDefault="002F2496" w:rsidP="0098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sectPr w:rsidR="002F2496" w:rsidRPr="002F2496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E86C58"/>
    <w:multiLevelType w:val="hybridMultilevel"/>
    <w:tmpl w:val="76E46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04A3"/>
    <w:multiLevelType w:val="hybridMultilevel"/>
    <w:tmpl w:val="FB60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A4E39"/>
    <w:multiLevelType w:val="hybridMultilevel"/>
    <w:tmpl w:val="D0D8AB14"/>
    <w:lvl w:ilvl="0" w:tplc="009CE076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6"/>
  </w:num>
  <w:num w:numId="5">
    <w:abstractNumId w:val="32"/>
  </w:num>
  <w:num w:numId="6">
    <w:abstractNumId w:val="19"/>
  </w:num>
  <w:num w:numId="7">
    <w:abstractNumId w:val="0"/>
  </w:num>
  <w:num w:numId="8">
    <w:abstractNumId w:val="2"/>
  </w:num>
  <w:num w:numId="9">
    <w:abstractNumId w:val="23"/>
  </w:num>
  <w:num w:numId="10">
    <w:abstractNumId w:val="5"/>
  </w:num>
  <w:num w:numId="11">
    <w:abstractNumId w:val="17"/>
  </w:num>
  <w:num w:numId="12">
    <w:abstractNumId w:val="14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8"/>
  </w:num>
  <w:num w:numId="18">
    <w:abstractNumId w:val="29"/>
  </w:num>
  <w:num w:numId="19">
    <w:abstractNumId w:val="13"/>
  </w:num>
  <w:num w:numId="20">
    <w:abstractNumId w:val="4"/>
  </w:num>
  <w:num w:numId="21">
    <w:abstractNumId w:val="24"/>
  </w:num>
  <w:num w:numId="22">
    <w:abstractNumId w:val="27"/>
  </w:num>
  <w:num w:numId="23">
    <w:abstractNumId w:val="28"/>
  </w:num>
  <w:num w:numId="24">
    <w:abstractNumId w:val="30"/>
  </w:num>
  <w:num w:numId="25">
    <w:abstractNumId w:val="3"/>
  </w:num>
  <w:num w:numId="26">
    <w:abstractNumId w:val="1"/>
  </w:num>
  <w:num w:numId="27">
    <w:abstractNumId w:val="7"/>
  </w:num>
  <w:num w:numId="28">
    <w:abstractNumId w:val="22"/>
  </w:num>
  <w:num w:numId="29">
    <w:abstractNumId w:val="20"/>
  </w:num>
  <w:num w:numId="30">
    <w:abstractNumId w:val="21"/>
  </w:num>
  <w:num w:numId="31">
    <w:abstractNumId w:val="9"/>
  </w:num>
  <w:num w:numId="32">
    <w:abstractNumId w:val="1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A4D5C"/>
    <w:rsid w:val="001000C8"/>
    <w:rsid w:val="00170D2F"/>
    <w:rsid w:val="001919EC"/>
    <w:rsid w:val="001B6944"/>
    <w:rsid w:val="001E7AB1"/>
    <w:rsid w:val="00225D5D"/>
    <w:rsid w:val="002439EB"/>
    <w:rsid w:val="002F16E3"/>
    <w:rsid w:val="002F2496"/>
    <w:rsid w:val="002F610E"/>
    <w:rsid w:val="00363046"/>
    <w:rsid w:val="00424ECF"/>
    <w:rsid w:val="0043699B"/>
    <w:rsid w:val="004434E0"/>
    <w:rsid w:val="004D4752"/>
    <w:rsid w:val="005566F7"/>
    <w:rsid w:val="005823DE"/>
    <w:rsid w:val="00590FC6"/>
    <w:rsid w:val="005A0894"/>
    <w:rsid w:val="005A3A02"/>
    <w:rsid w:val="005C23B9"/>
    <w:rsid w:val="006137AC"/>
    <w:rsid w:val="006550EC"/>
    <w:rsid w:val="00670103"/>
    <w:rsid w:val="006850CD"/>
    <w:rsid w:val="006B1E0D"/>
    <w:rsid w:val="00742B54"/>
    <w:rsid w:val="00777E3D"/>
    <w:rsid w:val="007831F3"/>
    <w:rsid w:val="00784B24"/>
    <w:rsid w:val="007F763B"/>
    <w:rsid w:val="00822A97"/>
    <w:rsid w:val="0082477A"/>
    <w:rsid w:val="00894A77"/>
    <w:rsid w:val="008B6A61"/>
    <w:rsid w:val="00912C10"/>
    <w:rsid w:val="00916F25"/>
    <w:rsid w:val="00930368"/>
    <w:rsid w:val="00946053"/>
    <w:rsid w:val="00961A2C"/>
    <w:rsid w:val="00970256"/>
    <w:rsid w:val="009758F2"/>
    <w:rsid w:val="00976B60"/>
    <w:rsid w:val="00984397"/>
    <w:rsid w:val="00997CAF"/>
    <w:rsid w:val="009B1FB9"/>
    <w:rsid w:val="00A129AC"/>
    <w:rsid w:val="00A4036A"/>
    <w:rsid w:val="00A4773D"/>
    <w:rsid w:val="00A5033B"/>
    <w:rsid w:val="00A64F3A"/>
    <w:rsid w:val="00A8651E"/>
    <w:rsid w:val="00A901AF"/>
    <w:rsid w:val="00B76455"/>
    <w:rsid w:val="00BA04A3"/>
    <w:rsid w:val="00BC56F0"/>
    <w:rsid w:val="00BE1BFF"/>
    <w:rsid w:val="00C07B9F"/>
    <w:rsid w:val="00C420CE"/>
    <w:rsid w:val="00CD053D"/>
    <w:rsid w:val="00CD45D3"/>
    <w:rsid w:val="00CE6909"/>
    <w:rsid w:val="00D15317"/>
    <w:rsid w:val="00D62903"/>
    <w:rsid w:val="00D94211"/>
    <w:rsid w:val="00DB0F2D"/>
    <w:rsid w:val="00DB4F6E"/>
    <w:rsid w:val="00DE536C"/>
    <w:rsid w:val="00E36A98"/>
    <w:rsid w:val="00E644C2"/>
    <w:rsid w:val="00E67008"/>
    <w:rsid w:val="00EB3960"/>
    <w:rsid w:val="00F00B60"/>
    <w:rsid w:val="00F14BAC"/>
    <w:rsid w:val="00F25631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47</cp:revision>
  <dcterms:created xsi:type="dcterms:W3CDTF">2020-10-25T17:51:00Z</dcterms:created>
  <dcterms:modified xsi:type="dcterms:W3CDTF">2021-01-19T23:09:00Z</dcterms:modified>
</cp:coreProperties>
</file>